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827D6" w14:textId="703E16EF" w:rsidR="002E4ED7" w:rsidRPr="00BC2145" w:rsidRDefault="00E469A8" w:rsidP="002E4ED7">
      <w:pPr>
        <w:pStyle w:val="Topline"/>
        <w:spacing w:after="80" w:line="240" w:lineRule="exact"/>
      </w:pPr>
      <w:r>
        <mc:AlternateContent>
          <mc:Choice Requires="wps">
            <w:drawing>
              <wp:anchor distT="0" distB="0" distL="114300" distR="114300" simplePos="0" relativeHeight="251663360" behindDoc="0" locked="1" layoutInCell="1" allowOverlap="1" wp14:anchorId="589827F8" wp14:editId="589827F9">
                <wp:simplePos x="0" y="0"/>
                <wp:positionH relativeFrom="page">
                  <wp:posOffset>790575</wp:posOffset>
                </wp:positionH>
                <wp:positionV relativeFrom="page">
                  <wp:posOffset>1533525</wp:posOffset>
                </wp:positionV>
                <wp:extent cx="3752850" cy="1143000"/>
                <wp:effectExtent l="0" t="0" r="0"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1143000"/>
                        </a:xfrm>
                        <a:prstGeom prst="rect">
                          <a:avLst/>
                        </a:prstGeom>
                        <a:noFill/>
                        <a:ln w="6350">
                          <a:noFill/>
                          <a:miter lim="800000"/>
                          <a:headEnd/>
                          <a:tailEnd/>
                        </a:ln>
                      </wps:spPr>
                      <wps:txbx>
                        <w:txbxContent>
                          <w:p w14:paraId="5898280A" w14:textId="309EBC32" w:rsidR="00BC2145" w:rsidRPr="00BC2145" w:rsidRDefault="00BC2145" w:rsidP="00BC2145">
                            <w:pPr>
                              <w:pStyle w:val="Titel"/>
                              <w:rPr>
                                <w:b w:val="0"/>
                                <w:sz w:val="44"/>
                                <w:szCs w:val="44"/>
                              </w:rPr>
                            </w:pPr>
                            <w:r>
                              <w:rPr>
                                <w:b w:val="0"/>
                                <w:sz w:val="44"/>
                                <w:szCs w:val="44"/>
                              </w:rPr>
                              <w:t>Background: CO</w:t>
                            </w:r>
                            <w:r>
                              <w:rPr>
                                <w:b w:val="0"/>
                                <w:sz w:val="44"/>
                                <w:szCs w:val="44"/>
                                <w:vertAlign w:val="subscript"/>
                              </w:rPr>
                              <w:t>2</w:t>
                            </w:r>
                            <w:r>
                              <w:rPr>
                                <w:b w:val="0"/>
                                <w:sz w:val="44"/>
                                <w:szCs w:val="44"/>
                              </w:rPr>
                              <w:t xml:space="preserve"> usage</w:t>
                            </w:r>
                          </w:p>
                          <w:p w14:paraId="5898280B" w14:textId="18D06DDB" w:rsidR="00BC2145" w:rsidRPr="000A707A" w:rsidRDefault="00FF412D" w:rsidP="00BC2145">
                            <w:pPr>
                              <w:pStyle w:val="Titel"/>
                              <w:rPr>
                                <w:color w:val="009FE4" w:themeColor="accent1"/>
                                <w:sz w:val="32"/>
                                <w:szCs w:val="32"/>
                              </w:rPr>
                            </w:pPr>
                            <w:r w:rsidRPr="000A707A">
                              <w:rPr>
                                <w:color w:val="009FE4" w:themeColor="accent1"/>
                                <w:sz w:val="32"/>
                                <w:szCs w:val="32"/>
                              </w:rPr>
                              <w:t>Production</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9827F8" id="_x0000_t202" coordsize="21600,21600" o:spt="202" path="m,l,21600r21600,l21600,xe">
                <v:stroke joinstyle="miter"/>
                <v:path gradientshapeok="t" o:connecttype="rect"/>
              </v:shapetype>
              <v:shape id="Adress" o:spid="_x0000_s1026" type="#_x0000_t202" style="position:absolute;margin-left:62.25pt;margin-top:120.75pt;width:295.5pt;height:90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" filled="f" stroked="f" strokeweight=".5pt">
                <v:textbox inset="0,.4mm,0,0">
                  <w:txbxContent>
                    <w:p w14:paraId="5898280A" w14:textId="309EBC32" w:rsidR="00BC2145" w:rsidRPr="00BC2145" w:rsidRDefault="00BC2145" w:rsidP="00BC2145">
                      <w:pPr>
                        <w:pStyle w:val="Titel"/>
                        <w:rPr>
                          <w:b w:val="0"/>
                          <w:sz w:val="44"/>
                          <w:szCs w:val="44"/>
                        </w:rPr>
                      </w:pPr>
                      <w:r>
                        <w:rPr>
                          <w:b w:val="0"/>
                          <w:sz w:val="44"/>
                          <w:szCs w:val="44"/>
                        </w:rPr>
                        <w:t>Background: CO</w:t>
                      </w:r>
                      <w:r>
                        <w:rPr>
                          <w:b w:val="0"/>
                          <w:sz w:val="44"/>
                          <w:szCs w:val="44"/>
                          <w:vertAlign w:val="subscript"/>
                        </w:rPr>
                        <w:t>2</w:t>
                      </w:r>
                      <w:r>
                        <w:rPr>
                          <w:b w:val="0"/>
                          <w:sz w:val="44"/>
                          <w:szCs w:val="44"/>
                        </w:rPr>
                        <w:t xml:space="preserve"> usage</w:t>
                      </w:r>
                    </w:p>
                    <w:p w14:paraId="5898280B" w14:textId="18D06DDB" w:rsidR="00BC2145" w:rsidRPr="000A707A" w:rsidRDefault="00FF412D" w:rsidP="00BC2145">
                      <w:pPr>
                        <w:pStyle w:val="Titel"/>
                        <w:rPr>
                          <w:color w:val="009FE4" w:themeColor="accent1"/>
                          <w:sz w:val="32"/>
                          <w:szCs w:val="32"/>
                        </w:rPr>
                      </w:pPr>
                      <w:r w:rsidRPr="000A707A">
                        <w:rPr>
                          <w:color w:val="009FE4" w:themeColor="accent1"/>
                          <w:sz w:val="32"/>
                          <w:szCs w:val="32"/>
                        </w:rPr>
                        <w:t>Production</w:t>
                      </w:r>
                    </w:p>
                  </w:txbxContent>
                </v:textbox>
                <w10:wrap anchorx="page" anchory="page"/>
                <w10:anchorlock/>
              </v:shape>
            </w:pict>
          </mc:Fallback>
        </mc:AlternateContent>
      </w:r>
      <w:r>
        <mc:AlternateContent>
          <mc:Choice Requires="wps">
            <w:drawing>
              <wp:anchor distT="0" distB="0" distL="114300" distR="114300" simplePos="0" relativeHeight="251659264" behindDoc="0" locked="1" layoutInCell="1" allowOverlap="1" wp14:anchorId="589827FA" wp14:editId="589827FB">
                <wp:simplePos x="0" y="0"/>
                <wp:positionH relativeFrom="page">
                  <wp:posOffset>791845</wp:posOffset>
                </wp:positionH>
                <wp:positionV relativeFrom="page">
                  <wp:posOffset>3639820</wp:posOffset>
                </wp:positionV>
                <wp:extent cx="1367790" cy="572389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5723890"/>
                        </a:xfrm>
                        <a:prstGeom prst="rect">
                          <a:avLst/>
                        </a:prstGeom>
                        <a:noFill/>
                        <a:ln w="9525">
                          <a:noFill/>
                          <a:miter lim="800000"/>
                          <a:headEnd/>
                          <a:tailEnd/>
                        </a:ln>
                      </wps:spPr>
                      <wps:txbx>
                        <w:txbxContent>
                          <w:p w14:paraId="5898280C" w14:textId="77777777" w:rsidR="00E72908" w:rsidRPr="00FF609E" w:rsidRDefault="00FD10B7" w:rsidP="00B839DC">
                            <w:pPr>
                              <w:pStyle w:val="MarginalHeadline"/>
                            </w:pPr>
                            <w:r>
                              <w:t>Covestro AG</w:t>
                            </w:r>
                          </w:p>
                          <w:p w14:paraId="5898280D" w14:textId="77777777" w:rsidR="00C80D9C" w:rsidRPr="007D3CF4" w:rsidRDefault="00BC2145" w:rsidP="00B839DC">
                            <w:pPr>
                              <w:pStyle w:val="MarginalGrey"/>
                            </w:pPr>
                            <w:r>
                              <w:t>Communications</w:t>
                            </w:r>
                          </w:p>
                          <w:p w14:paraId="5898280E" w14:textId="382EE732" w:rsidR="00F55F45" w:rsidRPr="007D3CF4" w:rsidRDefault="00BC2145" w:rsidP="00B839DC">
                            <w:pPr>
                              <w:pStyle w:val="MarginalGrey"/>
                            </w:pPr>
                            <w:r>
                              <w:t>51373 Leverkusen</w:t>
                            </w:r>
                          </w:p>
                          <w:p w14:paraId="5898280F" w14:textId="77777777" w:rsidR="00ED6A1D" w:rsidRPr="007D3CF4" w:rsidRDefault="00ED6A1D" w:rsidP="00B839DC">
                            <w:pPr>
                              <w:pStyle w:val="MarginalGrey"/>
                            </w:pPr>
                          </w:p>
                          <w:p w14:paraId="58982810" w14:textId="77777777" w:rsidR="00163F6F" w:rsidRPr="007D3CF4" w:rsidRDefault="00163F6F" w:rsidP="00B839DC">
                            <w:pPr>
                              <w:pStyle w:val="MarginalGrey"/>
                            </w:pPr>
                          </w:p>
                          <w:p w14:paraId="58982811" w14:textId="77777777" w:rsidR="00E6434E" w:rsidRPr="007D3CF4" w:rsidRDefault="00E6434E" w:rsidP="00B839DC">
                            <w:pPr>
                              <w:pStyle w:val="MarginalGrey"/>
                            </w:pPr>
                          </w:p>
                          <w:p w14:paraId="58982812" w14:textId="77777777" w:rsidR="00E6434E" w:rsidRPr="007D3CF4" w:rsidRDefault="00E6434E" w:rsidP="00B839DC">
                            <w:pPr>
                              <w:pStyle w:val="MarginalGrey"/>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89827FA" id="Marginal" o:spid="_x0000_s1027" type="#_x0000_t202" style="position:absolute;margin-left:62.35pt;margin-top:286.6pt;width:107.7pt;height:450.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" filled="f" stroked="f">
                <v:textbox inset="0,.4mm,0,0">
                  <w:txbxContent>
                    <w:p w14:paraId="5898280C" w14:textId="77777777" w:rsidR="00E72908" w:rsidRPr="00FF609E" w:rsidRDefault="00FD10B7" w:rsidP="00B839DC">
                      <w:pPr>
                        <w:pStyle w:val="MarginalHeadline"/>
                      </w:pPr>
                      <w:r>
                        <w:t>Covestro AG</w:t>
                      </w:r>
                    </w:p>
                    <w:p w14:paraId="5898280D" w14:textId="77777777" w:rsidR="00C80D9C" w:rsidRPr="007D3CF4" w:rsidRDefault="00BC2145" w:rsidP="00B839DC">
                      <w:pPr>
                        <w:pStyle w:val="MarginalGrey"/>
                      </w:pPr>
                      <w:r>
                        <w:t>Communications</w:t>
                      </w:r>
                    </w:p>
                    <w:p w14:paraId="5898280E" w14:textId="382EE732" w:rsidR="00F55F45" w:rsidRPr="007D3CF4" w:rsidRDefault="00BC2145" w:rsidP="00B839DC">
                      <w:pPr>
                        <w:pStyle w:val="MarginalGrey"/>
                      </w:pPr>
                      <w:r>
                        <w:t>51373 Leverkusen</w:t>
                      </w:r>
                    </w:p>
                    <w:p w14:paraId="5898280F" w14:textId="77777777" w:rsidR="00ED6A1D" w:rsidRPr="007D3CF4" w:rsidRDefault="00ED6A1D" w:rsidP="00B839DC">
                      <w:pPr>
                        <w:pStyle w:val="MarginalGrey"/>
                      </w:pPr>
                    </w:p>
                    <w:p w14:paraId="58982810" w14:textId="77777777" w:rsidR="00163F6F" w:rsidRPr="007D3CF4" w:rsidRDefault="00163F6F" w:rsidP="00B839DC">
                      <w:pPr>
                        <w:pStyle w:val="MarginalGrey"/>
                      </w:pPr>
                    </w:p>
                    <w:p w14:paraId="58982811" w14:textId="77777777" w:rsidR="00E6434E" w:rsidRPr="007D3CF4" w:rsidRDefault="00E6434E" w:rsidP="00B839DC">
                      <w:pPr>
                        <w:pStyle w:val="MarginalGrey"/>
                      </w:pPr>
                    </w:p>
                    <w:p w14:paraId="58982812" w14:textId="77777777" w:rsidR="00E6434E" w:rsidRPr="007D3CF4" w:rsidRDefault="00E6434E" w:rsidP="00B839DC">
                      <w:pPr>
                        <w:pStyle w:val="MarginalGrey"/>
                      </w:pPr>
                    </w:p>
                  </w:txbxContent>
                </v:textbox>
                <w10:wrap anchorx="page" anchory="page"/>
                <w10:anchorlock/>
              </v:shape>
            </w:pict>
          </mc:Fallback>
        </mc:AlternateContent>
      </w:r>
      <w:r>
        <w:t>Covestro operates production plant for exploiting CO</w:t>
      </w:r>
      <w:r w:rsidRPr="00731A74">
        <w:rPr>
          <w:vertAlign w:val="subscript"/>
        </w:rPr>
        <w:t>2</w:t>
      </w:r>
    </w:p>
    <w:p w14:paraId="589827D7" w14:textId="7969F2CF" w:rsidR="00BC2145" w:rsidRPr="00AC1FBB" w:rsidRDefault="002D69BC" w:rsidP="00E83BAB">
      <w:pPr>
        <w:pStyle w:val="berschrift1"/>
      </w:pPr>
      <w:r>
        <w:t>Innovative process for a new raw material</w:t>
      </w:r>
    </w:p>
    <w:p w14:paraId="589827D8" w14:textId="1D446799" w:rsidR="00BC2145" w:rsidRPr="00BC2145" w:rsidRDefault="002D69BC" w:rsidP="00BC2145">
      <w:pPr>
        <w:spacing w:after="0" w:line="300" w:lineRule="exact"/>
        <w:rPr>
          <w:b/>
          <w:noProof w:val="0"/>
        </w:rPr>
      </w:pPr>
      <w:r>
        <w:rPr>
          <w:b/>
        </w:rPr>
        <w:t>Sustainable raw material for the chemical industry: since 2016, material manufacturer Covestro has been using the waste gas carbon dioxide for plastic production. A new kind of component is being manufactured with up to 20 percent CO</w:t>
      </w:r>
      <w:r>
        <w:rPr>
          <w:b/>
          <w:vertAlign w:val="subscript"/>
        </w:rPr>
        <w:t>2</w:t>
      </w:r>
      <w:r>
        <w:rPr>
          <w:b/>
        </w:rPr>
        <w:t xml:space="preserve"> in a high-tech production system at the Dormagen location near Cologne</w:t>
      </w:r>
      <w:r w:rsidR="00731A74">
        <w:rPr>
          <w:b/>
        </w:rPr>
        <w:t>, Germany</w:t>
      </w:r>
      <w:r>
        <w:rPr>
          <w:b/>
        </w:rPr>
        <w:t xml:space="preserve">. </w:t>
      </w:r>
    </w:p>
    <w:p w14:paraId="589827D9" w14:textId="77777777" w:rsidR="00BC2145" w:rsidRPr="00D22F70" w:rsidRDefault="00BC2145" w:rsidP="00BC2145">
      <w:pPr>
        <w:spacing w:after="0" w:line="300" w:lineRule="exact"/>
        <w:rPr>
          <w:noProof w:val="0"/>
        </w:rPr>
      </w:pPr>
    </w:p>
    <w:p w14:paraId="589827DA" w14:textId="036CF49D" w:rsidR="006443AF" w:rsidRPr="006443AF" w:rsidRDefault="00C00CFC" w:rsidP="00C00CFC">
      <w:pPr>
        <w:spacing w:after="0" w:line="300" w:lineRule="exact"/>
      </w:pPr>
      <w:r>
        <w:t>An innovative alternative for markets and consumers, Covestro is using carbon dioxide as a raw material in plastics production. The company is manufacturing a new kind of polyol out of CO</w:t>
      </w:r>
      <w:r>
        <w:rPr>
          <w:vertAlign w:val="subscript"/>
        </w:rPr>
        <w:t>2</w:t>
      </w:r>
      <w:r>
        <w:t xml:space="preserve"> – the main building block in polyurethane foam and found in many everyday articles such as furniture and car parts or used as insulation for buildings.</w:t>
      </w:r>
    </w:p>
    <w:p w14:paraId="589827DB" w14:textId="77777777" w:rsidR="006443AF" w:rsidRPr="00D22F70" w:rsidRDefault="006443AF" w:rsidP="006443AF">
      <w:pPr>
        <w:spacing w:after="0" w:line="300" w:lineRule="exact"/>
      </w:pPr>
    </w:p>
    <w:p w14:paraId="589827DC" w14:textId="1ECE2965" w:rsidR="00D66BBC" w:rsidRDefault="00D66BBC" w:rsidP="00D66BBC">
      <w:pPr>
        <w:spacing w:after="0" w:line="300" w:lineRule="exact"/>
      </w:pPr>
      <w:r>
        <w:t>The new material comes from a production facility built specifically for this purpose by Covestro at its Dormagen site, near Cologne, which has been in operation since 2016. It cost around EUR 15 million and has an annual capacity of 5,000 metric tons The CO</w:t>
      </w:r>
      <w:r>
        <w:rPr>
          <w:vertAlign w:val="subscript"/>
        </w:rPr>
        <w:t>2</w:t>
      </w:r>
      <w:r>
        <w:t xml:space="preserve"> required for production comes from the waste gas stream from a neighboring chemical plant. The innovative underlying technology was developed by Covestro together with partners.</w:t>
      </w:r>
    </w:p>
    <w:p w14:paraId="589827DD" w14:textId="77777777" w:rsidR="00A930BF" w:rsidRPr="00D22F70" w:rsidRDefault="00A930BF" w:rsidP="00D66BBC">
      <w:pPr>
        <w:spacing w:after="0" w:line="300" w:lineRule="exact"/>
      </w:pPr>
    </w:p>
    <w:p w14:paraId="2E61286B" w14:textId="60584DB6" w:rsidR="000A09FF" w:rsidRPr="000A09FF" w:rsidRDefault="000A09FF" w:rsidP="00D66BBC">
      <w:pPr>
        <w:spacing w:after="0" w:line="300" w:lineRule="exact"/>
        <w:rPr>
          <w:b/>
        </w:rPr>
      </w:pPr>
      <w:r>
        <w:rPr>
          <w:b/>
        </w:rPr>
        <w:t>Broadening the raw material basis</w:t>
      </w:r>
    </w:p>
    <w:p w14:paraId="240D5420" w14:textId="77777777" w:rsidR="000A09FF" w:rsidRPr="00D22F70" w:rsidRDefault="000A09FF" w:rsidP="00D66BBC">
      <w:pPr>
        <w:spacing w:after="0" w:line="300" w:lineRule="exact"/>
      </w:pPr>
    </w:p>
    <w:p w14:paraId="5A994F1B" w14:textId="4ADF6251" w:rsidR="000A09FF" w:rsidRDefault="00A930BF" w:rsidP="000A09FF">
      <w:pPr>
        <w:spacing w:after="0" w:line="300" w:lineRule="exact"/>
      </w:pPr>
      <w:r>
        <w:t>The advantage of the new process is that CO</w:t>
      </w:r>
      <w:r>
        <w:rPr>
          <w:vertAlign w:val="subscript"/>
        </w:rPr>
        <w:t>2</w:t>
      </w:r>
      <w:r>
        <w:t xml:space="preserve"> contains the key element carbon and can therefore be used to partially replace petroleum, from which polyols and many other chemical products are typically made . In addition, the process has a positive ecological footprint, as proven by a study from the RWTH Aachen University and internal calculations. In this way, Covestro is helping to expand the chemical industry's raw materials base and conserve fossil resources as it promotes the return of carbon dioxide into the supply chain – in line with the United Nations Sustainable Development Goals (SGDs).</w:t>
      </w:r>
    </w:p>
    <w:p w14:paraId="589827E1" w14:textId="77777777" w:rsidR="006443AF" w:rsidRPr="00D22F70" w:rsidRDefault="006443AF" w:rsidP="006443AF">
      <w:pPr>
        <w:spacing w:after="0" w:line="300" w:lineRule="exact"/>
      </w:pPr>
    </w:p>
    <w:p w14:paraId="54A69936" w14:textId="34507E2B" w:rsidR="0018338E" w:rsidRPr="0018338E" w:rsidRDefault="0018338E">
      <w:pPr>
        <w:spacing w:after="0" w:line="300" w:lineRule="exact"/>
        <w:rPr>
          <w:b/>
        </w:rPr>
      </w:pPr>
      <w:r>
        <w:rPr>
          <w:b/>
        </w:rPr>
        <w:t xml:space="preserve">Custom-tailored plant </w:t>
      </w:r>
    </w:p>
    <w:p w14:paraId="16509EA9" w14:textId="77777777" w:rsidR="0018338E" w:rsidRPr="00D22F70" w:rsidRDefault="0018338E">
      <w:pPr>
        <w:spacing w:after="0" w:line="300" w:lineRule="exact"/>
      </w:pPr>
    </w:p>
    <w:p w14:paraId="0652012F" w14:textId="0DF17ACC" w:rsidR="00E1779A" w:rsidRDefault="00A534AA">
      <w:pPr>
        <w:spacing w:after="0" w:line="300" w:lineRule="exact"/>
      </w:pPr>
      <w:r>
        <w:t>The new plant is constructed from numerous components that were either custom-made or modified for the innovative process. The core is a 25 ton chemical reactor and equipment for processing and storing the CO</w:t>
      </w:r>
      <w:r>
        <w:rPr>
          <w:vertAlign w:val="subscript"/>
        </w:rPr>
        <w:t>2</w:t>
      </w:r>
      <w:r>
        <w:t xml:space="preserve">-based polyol. </w:t>
      </w:r>
    </w:p>
    <w:p w14:paraId="218D4BC8" w14:textId="77777777" w:rsidR="00E1779A" w:rsidRPr="00D22F70" w:rsidRDefault="00E1779A">
      <w:pPr>
        <w:spacing w:after="0" w:line="300" w:lineRule="exact"/>
      </w:pPr>
    </w:p>
    <w:p w14:paraId="589827E2" w14:textId="3DD07C1F" w:rsidR="006443AF" w:rsidRPr="0019186F" w:rsidRDefault="00E1779A">
      <w:pPr>
        <w:spacing w:after="0" w:line="300" w:lineRule="exact"/>
      </w:pPr>
      <w:r>
        <w:t>In the Covestro plant, the CO</w:t>
      </w:r>
      <w:r>
        <w:rPr>
          <w:iCs/>
          <w:vertAlign w:val="subscript"/>
        </w:rPr>
        <w:t>2</w:t>
      </w:r>
      <w:r>
        <w:t xml:space="preserve"> reacts in liquid form with propylene oxide, a petroleum derivative, with the addition of a catalyst and additives. The resulting new plastic module called cardyon</w:t>
      </w:r>
      <w:r w:rsidRPr="00FC1CBC">
        <w:rPr>
          <w:vertAlign w:val="superscript"/>
        </w:rPr>
        <w:t>®</w:t>
      </w:r>
      <w:r>
        <w:t xml:space="preserve"> has a CO</w:t>
      </w:r>
      <w:r>
        <w:rPr>
          <w:vertAlign w:val="subscript"/>
        </w:rPr>
        <w:t>2</w:t>
      </w:r>
      <w:r>
        <w:t xml:space="preserve"> content of up to 20 percent</w:t>
      </w:r>
      <w:r w:rsidR="008C7B99">
        <w:t>.</w:t>
      </w:r>
      <w:r>
        <w:t xml:space="preserve"> </w:t>
      </w:r>
      <w:r w:rsidR="004C1107" w:rsidRPr="004C1107">
        <w:t>It is already used, among other things, in mattresses, sports floors and components for car interiors.</w:t>
      </w:r>
    </w:p>
    <w:p w14:paraId="589827E3" w14:textId="77777777" w:rsidR="00D66BBC" w:rsidRPr="00D22F70" w:rsidRDefault="00D66BBC" w:rsidP="006443AF">
      <w:pPr>
        <w:spacing w:after="0" w:line="300" w:lineRule="exact"/>
      </w:pPr>
    </w:p>
    <w:p w14:paraId="589827E4" w14:textId="04514758" w:rsidR="002A09D3" w:rsidRPr="006443AF" w:rsidRDefault="006443AF" w:rsidP="002A09D3">
      <w:pPr>
        <w:spacing w:after="0" w:line="300" w:lineRule="exact"/>
      </w:pPr>
      <w:r>
        <w:t>Dormagen is one of the largest and oldest sites maintained by Covestro worldwide. It was selected because a good supply of carbon dioxide is already available there. Covestro has also had an extensive infrastructure for conventional polyol production at the plant for a long time and possesses the corresponding technical expertise.</w:t>
      </w:r>
    </w:p>
    <w:p w14:paraId="589827E9" w14:textId="77777777" w:rsidR="00BC2145" w:rsidRPr="00D22F70" w:rsidRDefault="00BC2145" w:rsidP="00BC2145">
      <w:pPr>
        <w:spacing w:after="0" w:line="300" w:lineRule="exact"/>
        <w:rPr>
          <w:noProof w:val="0"/>
        </w:rPr>
      </w:pPr>
    </w:p>
    <w:p w14:paraId="589827EA" w14:textId="7691A9D4" w:rsidR="00F115E4" w:rsidRPr="00574FE8" w:rsidRDefault="0018338E" w:rsidP="00F115E4">
      <w:pPr>
        <w:spacing w:after="0" w:line="300" w:lineRule="exact"/>
        <w:rPr>
          <w:noProof w:val="0"/>
        </w:rPr>
      </w:pPr>
      <w:r>
        <w:t xml:space="preserve">(As </w:t>
      </w:r>
      <w:r w:rsidR="00C74964">
        <w:t xml:space="preserve">of </w:t>
      </w:r>
      <w:r w:rsidR="00F775C7">
        <w:t xml:space="preserve">March </w:t>
      </w:r>
      <w:r w:rsidR="00D22F70">
        <w:t>2021</w:t>
      </w:r>
      <w:r>
        <w:t>)</w:t>
      </w:r>
    </w:p>
    <w:p w14:paraId="589827EC" w14:textId="77777777" w:rsidR="00F115E4" w:rsidRPr="00731A74" w:rsidRDefault="00F115E4" w:rsidP="00BC2145">
      <w:pPr>
        <w:spacing w:after="0" w:line="300" w:lineRule="exact"/>
        <w:rPr>
          <w:noProof w:val="0"/>
        </w:rPr>
      </w:pPr>
    </w:p>
    <w:p w14:paraId="589827ED" w14:textId="65CB09D6" w:rsidR="00D06C13" w:rsidRPr="00574FE8" w:rsidRDefault="00D06C13" w:rsidP="0018338E">
      <w:pPr>
        <w:spacing w:after="0" w:line="240" w:lineRule="auto"/>
        <w:rPr>
          <w:b/>
        </w:rPr>
      </w:pPr>
      <w:r>
        <w:rPr>
          <w:b/>
        </w:rPr>
        <w:t>About Covestro:</w:t>
      </w:r>
    </w:p>
    <w:p w14:paraId="589827EF" w14:textId="3AE9435A" w:rsidR="00A71BA1" w:rsidRDefault="00096057" w:rsidP="00D06C13">
      <w:pPr>
        <w:spacing w:after="0" w:line="300" w:lineRule="atLeast"/>
      </w:pPr>
      <w:r w:rsidRPr="00096057">
        <w:t>With 2020 sales of EUR 10.7 billion, Covestro is among the world’s leading polymer companies. Business activities are focused on the manufacture of high-tech polymer materials and the development of innovative, sustainable solutions for products used in many areas of daily life. In doing so, Covestro is fully committed to the circular economy. The main industries served are the automotive and transportation industries, construction, furniture and wood processing, as well as electrical, electronics, and household appliances industries. Other sectors include sports and leisure, cosmetics, health and the chemical industry itself. At the end of 2020, Covestro has 33 production sites worldwide and employs approximately 16,500 people (calculated as full-time equivalents).</w:t>
      </w:r>
    </w:p>
    <w:p w14:paraId="21C9B6C1" w14:textId="77777777" w:rsidR="00096057" w:rsidRPr="00D22F70" w:rsidRDefault="00096057" w:rsidP="00D06C13">
      <w:pPr>
        <w:spacing w:after="0" w:line="300" w:lineRule="atLeast"/>
      </w:pPr>
    </w:p>
    <w:p w14:paraId="13EFD80C" w14:textId="31C45331" w:rsidR="000B364B" w:rsidRPr="00C74964" w:rsidRDefault="00971F41" w:rsidP="00C74964">
      <w:pPr>
        <w:rPr>
          <w:b/>
          <w:color w:val="009FE4" w:themeColor="hyperlink"/>
          <w:u w:val="single"/>
        </w:rPr>
      </w:pPr>
      <w:r>
        <w:t xml:space="preserve">Find more information at </w:t>
      </w:r>
      <w:hyperlink r:id="rId11" w:history="1">
        <w:r>
          <w:rPr>
            <w:rStyle w:val="Hyperlink"/>
            <w:b/>
          </w:rPr>
          <w:t>www.covestro.com</w:t>
        </w:r>
      </w:hyperlink>
      <w:r>
        <w:t xml:space="preserve"> and </w:t>
      </w:r>
      <w:hyperlink r:id="rId12" w:history="1">
        <w:r w:rsidR="00C74964" w:rsidRPr="006E7DA2">
          <w:rPr>
            <w:rStyle w:val="Hyperlink"/>
            <w:b/>
          </w:rPr>
          <w:t>www.co2-dreams.covestro.com/de</w:t>
        </w:r>
      </w:hyperlink>
      <w:r>
        <w:rPr>
          <w:b/>
        </w:rPr>
        <w:t xml:space="preserve"> </w:t>
      </w:r>
    </w:p>
    <w:p w14:paraId="2EE5782D" w14:textId="77777777" w:rsidR="00971F41" w:rsidRPr="00D22F70" w:rsidRDefault="00971F41" w:rsidP="004529EA">
      <w:pPr>
        <w:spacing w:after="0" w:line="300" w:lineRule="atLeast"/>
      </w:pPr>
    </w:p>
    <w:p w14:paraId="589827F6" w14:textId="6707084C" w:rsidR="002A09D3" w:rsidRPr="008A6A71" w:rsidRDefault="008A6A71" w:rsidP="008A6A71">
      <w:pPr>
        <w:spacing w:after="0" w:line="236" w:lineRule="atLeast"/>
      </w:pPr>
      <w:r>
        <w:rPr>
          <w:b/>
          <w:bCs/>
          <w:sz w:val="18"/>
          <w:szCs w:val="18"/>
        </w:rPr>
        <w:t>Forward-looking statements</w:t>
      </w:r>
      <w:r>
        <w:rPr>
          <w:b/>
          <w:bCs/>
          <w:sz w:val="18"/>
          <w:szCs w:val="18"/>
        </w:rPr>
        <w:br/>
      </w:r>
      <w:r w:rsidRPr="00C925F6">
        <w:rPr>
          <w:sz w:val="18"/>
          <w:szCs w:val="18"/>
        </w:rPr>
        <w:t xml:space="preserve">This background information may contain forward-looking statements based on current assumptions and forecasts made by the management of Covestro AG. Various known and unknown risks, uncertainties and other factors could lead to material differences between the actual future results, financial situation, development or performance of the company and the estimates given here. These factors include those described in Covestro AG's public reports. </w:t>
      </w:r>
      <w:r w:rsidRPr="00C925F6">
        <w:rPr>
          <w:sz w:val="18"/>
          <w:szCs w:val="18"/>
        </w:rPr>
        <w:lastRenderedPageBreak/>
        <w:t xml:space="preserve">which are available on the Covestro website </w:t>
      </w:r>
      <w:bookmarkStart w:id="0" w:name="_Hlk519694084"/>
      <w:r w:rsidRPr="00C925F6">
        <w:rPr>
          <w:sz w:val="18"/>
          <w:szCs w:val="18"/>
        </w:rPr>
        <w:t xml:space="preserve"> </w:t>
      </w:r>
      <w:bookmarkEnd w:id="0"/>
      <w:r w:rsidR="003F1296" w:rsidRPr="00C925F6">
        <w:rPr>
          <w:rStyle w:val="Hyperlink"/>
          <w:bCs/>
          <w:sz w:val="18"/>
          <w:szCs w:val="18"/>
        </w:rPr>
        <w:fldChar w:fldCharType="begin"/>
      </w:r>
      <w:r w:rsidR="003F1296" w:rsidRPr="00C925F6">
        <w:rPr>
          <w:rStyle w:val="Hyperlink"/>
          <w:bCs/>
          <w:sz w:val="18"/>
          <w:szCs w:val="18"/>
        </w:rPr>
        <w:instrText xml:space="preserve"> HYPERLINK "http://www.covestro.com/" \t "_blank" </w:instrText>
      </w:r>
      <w:r w:rsidR="003F1296" w:rsidRPr="00C925F6">
        <w:rPr>
          <w:rStyle w:val="Hyperlink"/>
          <w:bCs/>
          <w:sz w:val="18"/>
          <w:szCs w:val="18"/>
        </w:rPr>
        <w:fldChar w:fldCharType="separate"/>
      </w:r>
      <w:r w:rsidRPr="00C925F6">
        <w:rPr>
          <w:rStyle w:val="Hyperlink"/>
          <w:bCs/>
          <w:sz w:val="18"/>
          <w:szCs w:val="18"/>
        </w:rPr>
        <w:t>www.covestro.com</w:t>
      </w:r>
      <w:r w:rsidR="003F1296" w:rsidRPr="00C925F6">
        <w:rPr>
          <w:rStyle w:val="Hyperlink"/>
          <w:bCs/>
          <w:sz w:val="18"/>
          <w:szCs w:val="18"/>
        </w:rPr>
        <w:fldChar w:fldCharType="end"/>
      </w:r>
      <w:r w:rsidRPr="00C925F6">
        <w:rPr>
          <w:sz w:val="18"/>
          <w:szCs w:val="18"/>
        </w:rPr>
        <w:t>. Covestro assumes no liability whatsoever to update these forward-looking statements or to make them conform to future events or developments.</w:t>
      </w:r>
    </w:p>
    <w:p w14:paraId="589827F7" w14:textId="77777777" w:rsidR="00E91DBC" w:rsidRPr="00D22F70" w:rsidRDefault="00E91DBC" w:rsidP="002A09D3">
      <w:pPr>
        <w:spacing w:after="0" w:line="300" w:lineRule="exact"/>
      </w:pPr>
    </w:p>
    <w:sectPr w:rsidR="00E91DBC" w:rsidRPr="00D22F70" w:rsidSect="00CE5C3C">
      <w:headerReference w:type="default" r:id="rId13"/>
      <w:footerReference w:type="default" r:id="rId14"/>
      <w:headerReference w:type="first" r:id="rId15"/>
      <w:footerReference w:type="first" r:id="rId16"/>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B2789" w14:textId="77777777" w:rsidR="00347B6C" w:rsidRDefault="00347B6C" w:rsidP="00B01CE8">
      <w:r>
        <w:separator/>
      </w:r>
    </w:p>
  </w:endnote>
  <w:endnote w:type="continuationSeparator" w:id="0">
    <w:p w14:paraId="4EDAA6A8" w14:textId="77777777" w:rsidR="00347B6C" w:rsidRDefault="00347B6C"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82801" w14:textId="77777777" w:rsidR="003A7B52" w:rsidRPr="003A7B52" w:rsidRDefault="00784BB0" w:rsidP="00CE5C3C">
    <w:pPr>
      <w:pStyle w:val="Fuzeile1"/>
    </w:pPr>
    <w:r>
      <w:fldChar w:fldCharType="begin"/>
    </w:r>
    <w:r>
      <w:instrText xml:space="preserve"> </w:instrText>
    </w:r>
    <w:r w:rsidRPr="00784BB0">
      <w:instrText>PAGE \# "00"</w:instrText>
    </w:r>
    <w:r>
      <w:instrText xml:space="preserve"> </w:instrText>
    </w:r>
    <w:r>
      <w:fldChar w:fldCharType="separate"/>
    </w:r>
    <w:r w:rsidR="0018338E">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18338E">
      <w:t>03</w:t>
    </w:r>
    <w:r>
      <w:fldChar w:fldCharType="end"/>
    </w:r>
  </w:p>
  <w:p w14:paraId="58982802" w14:textId="77777777" w:rsidR="00D0636E" w:rsidRPr="00D0636E" w:rsidRDefault="00D0636E" w:rsidP="00CE5C3C">
    <w:pPr>
      <w:pStyle w:val="Fuzeile1"/>
    </w:pPr>
    <w:r>
      <w:t>covestro.com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82804" w14:textId="77777777" w:rsidR="00B271EE" w:rsidRPr="00B271EE" w:rsidRDefault="00B271EE" w:rsidP="00CE5C3C">
    <w:pPr>
      <w:pStyle w:val="Fuzeile"/>
      <w:ind w:left="-2730"/>
      <w:rPr>
        <w:color w:val="808080"/>
        <w:spacing w:val="-6"/>
        <w:sz w:val="24"/>
        <w:szCs w:val="24"/>
      </w:rPr>
    </w:pPr>
    <w:r w:rsidRPr="00B271EE">
      <w:rPr>
        <w:color w:val="808080"/>
        <w:sz w:val="24"/>
        <w:szCs w:val="24"/>
      </w:rPr>
      <w:fldChar w:fldCharType="begin"/>
    </w:r>
    <w:r w:rsidRPr="00B271EE">
      <w:rPr>
        <w:color w:val="808080"/>
        <w:sz w:val="24"/>
        <w:szCs w:val="24"/>
      </w:rPr>
      <w:instrText xml:space="preserve"> PAGE \# "00" </w:instrText>
    </w:r>
    <w:r w:rsidRPr="00B271EE">
      <w:rPr>
        <w:color w:val="808080"/>
        <w:sz w:val="24"/>
        <w:szCs w:val="24"/>
      </w:rPr>
      <w:fldChar w:fldCharType="separate"/>
    </w:r>
    <w:r w:rsidR="0018338E">
      <w:rPr>
        <w:color w:val="808080"/>
        <w:sz w:val="24"/>
        <w:szCs w:val="24"/>
      </w:rPr>
      <w:t>01</w:t>
    </w:r>
    <w:r w:rsidRPr="00B271EE">
      <w:rPr>
        <w:color w:val="808080"/>
        <w:sz w:val="24"/>
        <w:szCs w:val="24"/>
      </w:rPr>
      <w:fldChar w:fldCharType="end"/>
    </w:r>
    <w:r>
      <w:rPr>
        <w:color w:val="808080"/>
        <w:sz w:val="24"/>
        <w:szCs w:val="24"/>
      </w:rPr>
      <w:t>/</w:t>
    </w:r>
    <w:r w:rsidRPr="00B271EE">
      <w:rPr>
        <w:color w:val="808080"/>
        <w:sz w:val="24"/>
        <w:szCs w:val="24"/>
      </w:rPr>
      <w:fldChar w:fldCharType="begin"/>
    </w:r>
    <w:r w:rsidRPr="00B271EE">
      <w:rPr>
        <w:color w:val="808080"/>
        <w:sz w:val="24"/>
        <w:szCs w:val="24"/>
      </w:rPr>
      <w:instrText xml:space="preserve"> NUMPAGES \# "00" </w:instrText>
    </w:r>
    <w:r w:rsidRPr="00B271EE">
      <w:rPr>
        <w:color w:val="808080"/>
        <w:sz w:val="24"/>
        <w:szCs w:val="24"/>
      </w:rPr>
      <w:fldChar w:fldCharType="separate"/>
    </w:r>
    <w:r w:rsidR="0018338E">
      <w:rPr>
        <w:color w:val="808080"/>
        <w:sz w:val="24"/>
        <w:szCs w:val="24"/>
      </w:rPr>
      <w:t>03</w:t>
    </w:r>
    <w:r w:rsidRPr="00B271EE">
      <w:rPr>
        <w:color w:val="808080"/>
        <w:sz w:val="24"/>
        <w:szCs w:val="24"/>
      </w:rPr>
      <w:fldChar w:fldCharType="end"/>
    </w:r>
  </w:p>
  <w:p w14:paraId="58982805" w14:textId="77777777" w:rsidR="00D0636E" w:rsidRPr="00B271EE" w:rsidRDefault="00B271EE" w:rsidP="00CE5C3C">
    <w:pPr>
      <w:pStyle w:val="Fuzeile"/>
      <w:ind w:left="-2730"/>
      <w:rPr>
        <w:color w:val="808080"/>
        <w:spacing w:val="-6"/>
        <w:sz w:val="24"/>
        <w:szCs w:val="24"/>
      </w:rPr>
    </w:pPr>
    <w:r>
      <w:rPr>
        <w:color w:val="808080"/>
        <w:sz w:val="24"/>
        <w:szCs w:val="24"/>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BB1FC" w14:textId="77777777" w:rsidR="00347B6C" w:rsidRDefault="00347B6C" w:rsidP="00B01CE8">
      <w:r>
        <w:separator/>
      </w:r>
    </w:p>
  </w:footnote>
  <w:footnote w:type="continuationSeparator" w:id="0">
    <w:p w14:paraId="2677A9A3" w14:textId="77777777" w:rsidR="00347B6C" w:rsidRDefault="00347B6C" w:rsidP="00B01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82800" w14:textId="77777777" w:rsidR="00163F6F" w:rsidRDefault="00E469A8">
    <w:pPr>
      <w:pStyle w:val="Kopfzeile"/>
    </w:pPr>
    <w:r>
      <w:drawing>
        <wp:anchor distT="0" distB="342265" distL="114300" distR="114300" simplePos="0" relativeHeight="251674624" behindDoc="1" locked="0" layoutInCell="1" allowOverlap="1" wp14:anchorId="58982806" wp14:editId="58982807">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82803" w14:textId="77777777" w:rsidR="00F53A16" w:rsidRDefault="00E469A8" w:rsidP="00B01CE8">
    <w:pPr>
      <w:pStyle w:val="Kopfzeile"/>
    </w:pPr>
    <w:r>
      <w:drawing>
        <wp:anchor distT="0" distB="1005840" distL="114300" distR="114300" simplePos="0" relativeHeight="251672576" behindDoc="1" locked="0" layoutInCell="1" allowOverlap="1" wp14:anchorId="58982808" wp14:editId="58982809">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11E"/>
    <w:rsid w:val="00002582"/>
    <w:rsid w:val="00002B2F"/>
    <w:rsid w:val="00013985"/>
    <w:rsid w:val="000158AA"/>
    <w:rsid w:val="000173E1"/>
    <w:rsid w:val="00020437"/>
    <w:rsid w:val="00021397"/>
    <w:rsid w:val="000239B4"/>
    <w:rsid w:val="00044B54"/>
    <w:rsid w:val="00066181"/>
    <w:rsid w:val="00085F89"/>
    <w:rsid w:val="00096057"/>
    <w:rsid w:val="00097BFC"/>
    <w:rsid w:val="000A09FF"/>
    <w:rsid w:val="000A4315"/>
    <w:rsid w:val="000A707A"/>
    <w:rsid w:val="000B04F1"/>
    <w:rsid w:val="000B364B"/>
    <w:rsid w:val="000B4F1F"/>
    <w:rsid w:val="000B7592"/>
    <w:rsid w:val="000E219A"/>
    <w:rsid w:val="000E2848"/>
    <w:rsid w:val="000E7757"/>
    <w:rsid w:val="000F0027"/>
    <w:rsid w:val="00103257"/>
    <w:rsid w:val="00106178"/>
    <w:rsid w:val="00110D81"/>
    <w:rsid w:val="00117E89"/>
    <w:rsid w:val="00134043"/>
    <w:rsid w:val="00141D64"/>
    <w:rsid w:val="00145B1B"/>
    <w:rsid w:val="0015231E"/>
    <w:rsid w:val="00163F6F"/>
    <w:rsid w:val="0018338E"/>
    <w:rsid w:val="0019186F"/>
    <w:rsid w:val="00191FD7"/>
    <w:rsid w:val="001A3787"/>
    <w:rsid w:val="001A3DDD"/>
    <w:rsid w:val="001E533F"/>
    <w:rsid w:val="001F13D6"/>
    <w:rsid w:val="001F3AC3"/>
    <w:rsid w:val="001F42C1"/>
    <w:rsid w:val="001F673F"/>
    <w:rsid w:val="00217AC4"/>
    <w:rsid w:val="00224A78"/>
    <w:rsid w:val="0022677C"/>
    <w:rsid w:val="00256EE5"/>
    <w:rsid w:val="002766B7"/>
    <w:rsid w:val="002A09D3"/>
    <w:rsid w:val="002A72A9"/>
    <w:rsid w:val="002B4B6B"/>
    <w:rsid w:val="002C3527"/>
    <w:rsid w:val="002C35B8"/>
    <w:rsid w:val="002D69BC"/>
    <w:rsid w:val="002E4ED7"/>
    <w:rsid w:val="002F1CCE"/>
    <w:rsid w:val="00302179"/>
    <w:rsid w:val="003139A3"/>
    <w:rsid w:val="0031458D"/>
    <w:rsid w:val="00347B6C"/>
    <w:rsid w:val="003600F8"/>
    <w:rsid w:val="00363039"/>
    <w:rsid w:val="00381E45"/>
    <w:rsid w:val="00386D1F"/>
    <w:rsid w:val="003A7B52"/>
    <w:rsid w:val="003C3292"/>
    <w:rsid w:val="003C67DA"/>
    <w:rsid w:val="003D0711"/>
    <w:rsid w:val="003F1296"/>
    <w:rsid w:val="003F177C"/>
    <w:rsid w:val="003F71A1"/>
    <w:rsid w:val="00406164"/>
    <w:rsid w:val="004444E9"/>
    <w:rsid w:val="004529EA"/>
    <w:rsid w:val="00475EED"/>
    <w:rsid w:val="00483D6B"/>
    <w:rsid w:val="00491283"/>
    <w:rsid w:val="004C1107"/>
    <w:rsid w:val="004C2FC0"/>
    <w:rsid w:val="004E22AC"/>
    <w:rsid w:val="004F7531"/>
    <w:rsid w:val="00506F13"/>
    <w:rsid w:val="0052202A"/>
    <w:rsid w:val="005237E8"/>
    <w:rsid w:val="00534805"/>
    <w:rsid w:val="00562695"/>
    <w:rsid w:val="00571E53"/>
    <w:rsid w:val="00571F9E"/>
    <w:rsid w:val="00574AD2"/>
    <w:rsid w:val="00574FE8"/>
    <w:rsid w:val="005956DE"/>
    <w:rsid w:val="005A27B7"/>
    <w:rsid w:val="005E75A8"/>
    <w:rsid w:val="00640B15"/>
    <w:rsid w:val="0064139E"/>
    <w:rsid w:val="006422B2"/>
    <w:rsid w:val="006443AF"/>
    <w:rsid w:val="00664588"/>
    <w:rsid w:val="006724F8"/>
    <w:rsid w:val="006C511E"/>
    <w:rsid w:val="006F1055"/>
    <w:rsid w:val="00713937"/>
    <w:rsid w:val="00715731"/>
    <w:rsid w:val="00722E79"/>
    <w:rsid w:val="00727E70"/>
    <w:rsid w:val="00731A74"/>
    <w:rsid w:val="00747C3E"/>
    <w:rsid w:val="00754714"/>
    <w:rsid w:val="00784BB0"/>
    <w:rsid w:val="007902C5"/>
    <w:rsid w:val="007A0150"/>
    <w:rsid w:val="007A3FCF"/>
    <w:rsid w:val="007D3CF4"/>
    <w:rsid w:val="007D4B38"/>
    <w:rsid w:val="007F327A"/>
    <w:rsid w:val="007F5C30"/>
    <w:rsid w:val="00841A7A"/>
    <w:rsid w:val="00842181"/>
    <w:rsid w:val="008517F1"/>
    <w:rsid w:val="008527B2"/>
    <w:rsid w:val="00855745"/>
    <w:rsid w:val="00856C48"/>
    <w:rsid w:val="00892FBA"/>
    <w:rsid w:val="00894EF2"/>
    <w:rsid w:val="008A4F91"/>
    <w:rsid w:val="008A6170"/>
    <w:rsid w:val="008A6A71"/>
    <w:rsid w:val="008B7385"/>
    <w:rsid w:val="008C7B99"/>
    <w:rsid w:val="008E2CE4"/>
    <w:rsid w:val="00901D2B"/>
    <w:rsid w:val="00903143"/>
    <w:rsid w:val="0094113F"/>
    <w:rsid w:val="009647FA"/>
    <w:rsid w:val="00971F41"/>
    <w:rsid w:val="009B354B"/>
    <w:rsid w:val="009C59C4"/>
    <w:rsid w:val="009D60D6"/>
    <w:rsid w:val="009F0AD9"/>
    <w:rsid w:val="00A047A6"/>
    <w:rsid w:val="00A065B7"/>
    <w:rsid w:val="00A06ECA"/>
    <w:rsid w:val="00A12BD3"/>
    <w:rsid w:val="00A534AA"/>
    <w:rsid w:val="00A53DC2"/>
    <w:rsid w:val="00A61D91"/>
    <w:rsid w:val="00A71BA1"/>
    <w:rsid w:val="00A814D5"/>
    <w:rsid w:val="00A879D4"/>
    <w:rsid w:val="00A930BF"/>
    <w:rsid w:val="00AA1B9A"/>
    <w:rsid w:val="00AA400A"/>
    <w:rsid w:val="00AB24E7"/>
    <w:rsid w:val="00AC1FBB"/>
    <w:rsid w:val="00B01CE8"/>
    <w:rsid w:val="00B1196E"/>
    <w:rsid w:val="00B17D29"/>
    <w:rsid w:val="00B24217"/>
    <w:rsid w:val="00B271EE"/>
    <w:rsid w:val="00B51CB1"/>
    <w:rsid w:val="00B839DC"/>
    <w:rsid w:val="00B8401C"/>
    <w:rsid w:val="00BA0CE3"/>
    <w:rsid w:val="00BA461F"/>
    <w:rsid w:val="00BB22B8"/>
    <w:rsid w:val="00BC2145"/>
    <w:rsid w:val="00BD4326"/>
    <w:rsid w:val="00BD6BC4"/>
    <w:rsid w:val="00BE7C21"/>
    <w:rsid w:val="00BF47F0"/>
    <w:rsid w:val="00BF5963"/>
    <w:rsid w:val="00C00CFC"/>
    <w:rsid w:val="00C151EE"/>
    <w:rsid w:val="00C26A6F"/>
    <w:rsid w:val="00C37D81"/>
    <w:rsid w:val="00C50A3B"/>
    <w:rsid w:val="00C553E7"/>
    <w:rsid w:val="00C74964"/>
    <w:rsid w:val="00C76016"/>
    <w:rsid w:val="00C80D9C"/>
    <w:rsid w:val="00C9256B"/>
    <w:rsid w:val="00C925F6"/>
    <w:rsid w:val="00C95C3A"/>
    <w:rsid w:val="00C974DE"/>
    <w:rsid w:val="00CC3EBA"/>
    <w:rsid w:val="00CC73C3"/>
    <w:rsid w:val="00CD6097"/>
    <w:rsid w:val="00CE1D96"/>
    <w:rsid w:val="00CE305E"/>
    <w:rsid w:val="00CE5C3C"/>
    <w:rsid w:val="00CF3503"/>
    <w:rsid w:val="00CF7F49"/>
    <w:rsid w:val="00D002BC"/>
    <w:rsid w:val="00D04345"/>
    <w:rsid w:val="00D0636E"/>
    <w:rsid w:val="00D06C13"/>
    <w:rsid w:val="00D22F70"/>
    <w:rsid w:val="00D45BF1"/>
    <w:rsid w:val="00D6057B"/>
    <w:rsid w:val="00D66BBC"/>
    <w:rsid w:val="00D71C0A"/>
    <w:rsid w:val="00D831F3"/>
    <w:rsid w:val="00D844EC"/>
    <w:rsid w:val="00D84BBD"/>
    <w:rsid w:val="00DA0C05"/>
    <w:rsid w:val="00DA1ABC"/>
    <w:rsid w:val="00DA7800"/>
    <w:rsid w:val="00DB5D07"/>
    <w:rsid w:val="00DB6E27"/>
    <w:rsid w:val="00DC1CDB"/>
    <w:rsid w:val="00DC587A"/>
    <w:rsid w:val="00DE590A"/>
    <w:rsid w:val="00DF570C"/>
    <w:rsid w:val="00E0361B"/>
    <w:rsid w:val="00E14E2A"/>
    <w:rsid w:val="00E1779A"/>
    <w:rsid w:val="00E22666"/>
    <w:rsid w:val="00E41ADD"/>
    <w:rsid w:val="00E469A8"/>
    <w:rsid w:val="00E610A8"/>
    <w:rsid w:val="00E62F1E"/>
    <w:rsid w:val="00E6434E"/>
    <w:rsid w:val="00E72908"/>
    <w:rsid w:val="00E83BAB"/>
    <w:rsid w:val="00E91DBC"/>
    <w:rsid w:val="00E94746"/>
    <w:rsid w:val="00EA6804"/>
    <w:rsid w:val="00EC4E5D"/>
    <w:rsid w:val="00ED0C22"/>
    <w:rsid w:val="00ED6A1D"/>
    <w:rsid w:val="00EE00D4"/>
    <w:rsid w:val="00EE436A"/>
    <w:rsid w:val="00F115E4"/>
    <w:rsid w:val="00F1227B"/>
    <w:rsid w:val="00F41011"/>
    <w:rsid w:val="00F45DD6"/>
    <w:rsid w:val="00F5386F"/>
    <w:rsid w:val="00F53A16"/>
    <w:rsid w:val="00F55F45"/>
    <w:rsid w:val="00F5724D"/>
    <w:rsid w:val="00F669FE"/>
    <w:rsid w:val="00F745FF"/>
    <w:rsid w:val="00F775C7"/>
    <w:rsid w:val="00F8112E"/>
    <w:rsid w:val="00FA4A51"/>
    <w:rsid w:val="00FC0D09"/>
    <w:rsid w:val="00FC1745"/>
    <w:rsid w:val="00FC1CBC"/>
    <w:rsid w:val="00FD10B7"/>
    <w:rsid w:val="00FE0556"/>
    <w:rsid w:val="00FF412D"/>
    <w:rsid w:val="00FF609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89827D6"/>
  <w15:docId w15:val="{4FDF1C38-3E96-4C7C-B69F-98C629208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1CE8"/>
    <w:pPr>
      <w:spacing w:after="240" w:line="240" w:lineRule="exact"/>
    </w:pPr>
    <w:rPr>
      <w:noProof/>
      <w:spacing w:val="-2"/>
      <w:kern w:val="21"/>
      <w:sz w:val="21"/>
      <w:szCs w:val="22"/>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character" w:styleId="Hyperlink">
    <w:name w:val="Hyperlink"/>
    <w:basedOn w:val="Absatz-Standardschriftart"/>
    <w:uiPriority w:val="99"/>
    <w:unhideWhenUsed/>
    <w:rsid w:val="002A09D3"/>
    <w:rPr>
      <w:color w:val="009FE4" w:themeColor="hyperlink"/>
      <w:u w:val="single"/>
    </w:rPr>
  </w:style>
  <w:style w:type="character" w:styleId="Kommentarzeichen">
    <w:name w:val="annotation reference"/>
    <w:basedOn w:val="Absatz-Standardschriftart"/>
    <w:uiPriority w:val="99"/>
    <w:semiHidden/>
    <w:unhideWhenUsed/>
    <w:rsid w:val="000A09FF"/>
    <w:rPr>
      <w:sz w:val="16"/>
      <w:szCs w:val="16"/>
    </w:rPr>
  </w:style>
  <w:style w:type="paragraph" w:styleId="Kommentartext">
    <w:name w:val="annotation text"/>
    <w:basedOn w:val="Standard"/>
    <w:link w:val="KommentartextZchn"/>
    <w:uiPriority w:val="99"/>
    <w:semiHidden/>
    <w:unhideWhenUsed/>
    <w:rsid w:val="000A09F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09FF"/>
    <w:rPr>
      <w:noProof/>
      <w:spacing w:val="-2"/>
      <w:kern w:val="21"/>
      <w:lang w:val="en-US"/>
    </w:rPr>
  </w:style>
  <w:style w:type="paragraph" w:styleId="Kommentarthema">
    <w:name w:val="annotation subject"/>
    <w:basedOn w:val="Kommentartext"/>
    <w:next w:val="Kommentartext"/>
    <w:link w:val="KommentarthemaZchn"/>
    <w:uiPriority w:val="99"/>
    <w:semiHidden/>
    <w:unhideWhenUsed/>
    <w:rsid w:val="000A09FF"/>
    <w:rPr>
      <w:b/>
      <w:bCs/>
    </w:rPr>
  </w:style>
  <w:style w:type="character" w:customStyle="1" w:styleId="KommentarthemaZchn">
    <w:name w:val="Kommentarthema Zchn"/>
    <w:basedOn w:val="KommentartextZchn"/>
    <w:link w:val="Kommentarthema"/>
    <w:uiPriority w:val="99"/>
    <w:semiHidden/>
    <w:rsid w:val="000A09FF"/>
    <w:rPr>
      <w:b/>
      <w:bCs/>
      <w:noProof/>
      <w:spacing w:val="-2"/>
      <w:kern w:val="21"/>
      <w:lang w:val="en-US"/>
    </w:rPr>
  </w:style>
  <w:style w:type="character" w:customStyle="1" w:styleId="UnresolvedMention1">
    <w:name w:val="Unresolved Mention1"/>
    <w:basedOn w:val="Absatz-Standardschriftart"/>
    <w:uiPriority w:val="99"/>
    <w:semiHidden/>
    <w:unhideWhenUsed/>
    <w:rsid w:val="00EC4E5D"/>
    <w:rPr>
      <w:color w:val="605E5C"/>
      <w:shd w:val="clear" w:color="auto" w:fill="E1DFDD"/>
    </w:rPr>
  </w:style>
  <w:style w:type="character" w:styleId="NichtaufgelsteErwhnung">
    <w:name w:val="Unresolved Mention"/>
    <w:basedOn w:val="Absatz-Standardschriftart"/>
    <w:uiPriority w:val="99"/>
    <w:semiHidden/>
    <w:unhideWhenUsed/>
    <w:rsid w:val="00C749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991773">
      <w:bodyDiv w:val="1"/>
      <w:marLeft w:val="0"/>
      <w:marRight w:val="0"/>
      <w:marTop w:val="0"/>
      <w:marBottom w:val="0"/>
      <w:divBdr>
        <w:top w:val="none" w:sz="0" w:space="0" w:color="auto"/>
        <w:left w:val="none" w:sz="0" w:space="0" w:color="auto"/>
        <w:bottom w:val="none" w:sz="0" w:space="0" w:color="auto"/>
        <w:right w:val="none" w:sz="0" w:space="0" w:color="auto"/>
      </w:divBdr>
    </w:div>
    <w:div w:id="827983443">
      <w:bodyDiv w:val="1"/>
      <w:marLeft w:val="0"/>
      <w:marRight w:val="0"/>
      <w:marTop w:val="0"/>
      <w:marBottom w:val="0"/>
      <w:divBdr>
        <w:top w:val="none" w:sz="0" w:space="0" w:color="auto"/>
        <w:left w:val="none" w:sz="0" w:space="0" w:color="auto"/>
        <w:bottom w:val="none" w:sz="0" w:space="0" w:color="auto"/>
        <w:right w:val="none" w:sz="0" w:space="0" w:color="auto"/>
      </w:divBdr>
    </w:div>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165130544">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2-dreams.covestro.com/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vestro.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350%20-%20BMS%20MOVE\TEST%20VORLAGEN\ST_Covestro_Press%20A4%20-%20EN_V1.dotx" TargetMode="External"/></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68DDB99BA14DA49A43DC15B708089AC" ma:contentTypeVersion="10" ma:contentTypeDescription="Ein neues Dokument erstellen." ma:contentTypeScope="" ma:versionID="3e58600567d69f5c5d5c1acead5442bd">
  <xsd:schema xmlns:xsd="http://www.w3.org/2001/XMLSchema" xmlns:xs="http://www.w3.org/2001/XMLSchema" xmlns:p="http://schemas.microsoft.com/office/2006/metadata/properties" xmlns:ns2="f2b053a7-b4f8-4b9a-b0a9-eb7818f7edaf" targetNamespace="http://schemas.microsoft.com/office/2006/metadata/properties" ma:root="true" ma:fieldsID="5585bc69df823477c924511372889f13" ns2:_="">
    <xsd:import namespace="f2b053a7-b4f8-4b9a-b0a9-eb7818f7ed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053a7-b4f8-4b9a-b0a9-eb7818f7e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CBEE4B-93C3-4ED7-A752-C4E1B8D30CC7}"/>
</file>

<file path=customXml/itemProps2.xml><?xml version="1.0" encoding="utf-8"?>
<ds:datastoreItem xmlns:ds="http://schemas.openxmlformats.org/officeDocument/2006/customXml" ds:itemID="{6FCF0C07-C570-4797-B506-CF1052475200}">
  <ds:schemaRefs>
    <ds:schemaRef ds:uri="http://schemas.openxmlformats.org/officeDocument/2006/bibliography"/>
  </ds:schemaRefs>
</ds:datastoreItem>
</file>

<file path=customXml/itemProps3.xml><?xml version="1.0" encoding="utf-8"?>
<ds:datastoreItem xmlns:ds="http://schemas.openxmlformats.org/officeDocument/2006/customXml" ds:itemID="{9EE1DF35-D755-49A2-BEF8-5395A438C293}">
  <ds:schemaRefs>
    <ds:schemaRef ds:uri="http://schemas.microsoft.com/sharepoint/v3/contenttype/forms"/>
  </ds:schemaRefs>
</ds:datastoreItem>
</file>

<file path=customXml/itemProps4.xml><?xml version="1.0" encoding="utf-8"?>
<ds:datastoreItem xmlns:ds="http://schemas.openxmlformats.org/officeDocument/2006/customXml" ds:itemID="{1EB60B8C-661C-42A0-A089-BA779BBD906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e472a7f-f7fa-48cb-96a7-43839cd48bf8"/>
    <ds:schemaRef ds:uri="http://purl.org/dc/elements/1.1/"/>
    <ds:schemaRef ds:uri="http://schemas.microsoft.com/office/2006/metadata/properties"/>
    <ds:schemaRef ds:uri="03846b75-325c-417a-ab33-2786bf99ba4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ST_Covestro_Press A4 - EN_V1.dotx</Template>
  <TotalTime>0</TotalTime>
  <Pages>3</Pages>
  <Words>613</Words>
  <Characters>3867</Characters>
  <Application>Microsoft Office Word</Application>
  <DocSecurity>0</DocSecurity>
  <Lines>32</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ACS GmbH</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lastModifiedBy>Frank Rothbarth</cp:lastModifiedBy>
  <cp:revision>3</cp:revision>
  <cp:lastPrinted>2018-08-30T14:45:00Z</cp:lastPrinted>
  <dcterms:created xsi:type="dcterms:W3CDTF">2021-03-02T04:24:00Z</dcterms:created>
  <dcterms:modified xsi:type="dcterms:W3CDTF">2021-03-02T11:59:00Z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0x0101|-2126682137</vt:lpwstr>
  </property>
  <property fmtid="{D5CDD505-2E9C-101B-9397-08002B2CF9AE}" pid="3" name="_dlc_DocIdItemGuid">
    <vt:lpwstr>d3debd3a-6028-4291-855f-883510c7802c</vt:lpwstr>
  </property>
  <property fmtid="{D5CDD505-2E9C-101B-9397-08002B2CF9AE}" pid="4" name="ContentTypeId">
    <vt:lpwstr>0x010100668DDB99BA14DA49A43DC15B708089AC</vt:lpwstr>
  </property>
  <property fmtid="{D5CDD505-2E9C-101B-9397-08002B2CF9AE}" pid="5" name="ItemRetentionFormula">
    <vt:lpwstr>&lt;formula id="Bayer SharePoint Retention Policy 2.1" /&gt;</vt:lpwstr>
  </property>
  <property fmtid="{D5CDD505-2E9C-101B-9397-08002B2CF9AE}" pid="6" name="DataClassBayerRetention">
    <vt:lpwstr>2;#Long-Term|450f2ec9-198b-4bf0-b08c-74a80f1899d3</vt:lpwstr>
  </property>
  <property fmtid="{D5CDD505-2E9C-101B-9397-08002B2CF9AE}" pid="7" name="Enterprise_x0020_Keywords">
    <vt:lpwstr/>
  </property>
  <property fmtid="{D5CDD505-2E9C-101B-9397-08002B2CF9AE}" pid="8" name="Enterprise Keywords">
    <vt:lpwstr/>
  </property>
  <property fmtid="{D5CDD505-2E9C-101B-9397-08002B2CF9AE}" pid="9" name="TaxKeyword">
    <vt:lpwstr/>
  </property>
</Properties>
</file>