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3780F" w14:textId="77777777" w:rsidR="00735DBC" w:rsidRPr="00735DBC" w:rsidRDefault="00715690" w:rsidP="00735DBC">
      <w:pPr>
        <w:spacing w:after="0" w:line="300" w:lineRule="atLeast"/>
      </w:pPr>
      <w:r>
        <w:t>Covestro</w:t>
      </w:r>
      <w:r w:rsidR="007E0027">
        <w:t>:</w:t>
      </w:r>
      <w:r>
        <w:t xml:space="preserve"> </w:t>
      </w:r>
      <w:r w:rsidR="007E0027">
        <w:t xml:space="preserve">with </w:t>
      </w:r>
      <w:r>
        <w:t xml:space="preserve">renewable raw materials </w:t>
      </w:r>
      <w:r w:rsidR="007E0027" w:rsidRPr="007E0027">
        <w:t>on the way to a circular economy</w:t>
      </w:r>
    </w:p>
    <w:p w14:paraId="7B71DB9F" w14:textId="77777777" w:rsidR="00735DBC" w:rsidRPr="00A40DDE" w:rsidRDefault="00735DBC" w:rsidP="00735DBC">
      <w:pPr>
        <w:spacing w:after="0" w:line="300" w:lineRule="atLeast"/>
        <w:rPr>
          <w:b/>
          <w:sz w:val="30"/>
          <w:szCs w:val="30"/>
        </w:rPr>
      </w:pPr>
    </w:p>
    <w:p w14:paraId="5A034C7C" w14:textId="77777777" w:rsidR="00735DBC" w:rsidRPr="00735DBC" w:rsidRDefault="00ED73CB" w:rsidP="00735DBC">
      <w:pPr>
        <w:spacing w:after="0" w:line="300" w:lineRule="atLeast"/>
        <w:rPr>
          <w:b/>
          <w:sz w:val="30"/>
          <w:szCs w:val="30"/>
        </w:rPr>
      </w:pPr>
      <w:r>
        <w:rPr>
          <w:b/>
          <w:sz w:val="30"/>
          <w:szCs w:val="30"/>
        </w:rPr>
        <w:t>Biomass-based products – a viable alternative</w:t>
      </w:r>
    </w:p>
    <w:p w14:paraId="4B9A1646" w14:textId="77777777" w:rsidR="00735DBC" w:rsidRPr="00A40DDE" w:rsidRDefault="00735DBC" w:rsidP="00735DBC">
      <w:pPr>
        <w:spacing w:after="0" w:line="300" w:lineRule="atLeast"/>
        <w:rPr>
          <w:b/>
        </w:rPr>
      </w:pPr>
    </w:p>
    <w:p w14:paraId="7155647A" w14:textId="77777777" w:rsidR="007E0027" w:rsidRPr="007E0027" w:rsidRDefault="00146FBB" w:rsidP="007E0027">
      <w:pPr>
        <w:spacing w:after="0" w:line="300" w:lineRule="atLeast"/>
        <w:rPr>
          <w:b/>
        </w:rPr>
      </w:pPr>
      <w:r>
        <w:rPr>
          <w:b/>
        </w:rPr>
        <w:t xml:space="preserve">Plants and trees, </w:t>
      </w:r>
      <w:r w:rsidR="007E0027">
        <w:rPr>
          <w:b/>
        </w:rPr>
        <w:t xml:space="preserve">but also </w:t>
      </w:r>
      <w:r>
        <w:rPr>
          <w:b/>
        </w:rPr>
        <w:t xml:space="preserve">organic waste, contain carbon that can be used as a </w:t>
      </w:r>
      <w:r w:rsidR="007E0027">
        <w:rPr>
          <w:b/>
        </w:rPr>
        <w:t xml:space="preserve">more </w:t>
      </w:r>
      <w:r>
        <w:rPr>
          <w:b/>
        </w:rPr>
        <w:t xml:space="preserve">sustainable raw material for </w:t>
      </w:r>
      <w:r w:rsidR="007E0027">
        <w:rPr>
          <w:b/>
        </w:rPr>
        <w:t xml:space="preserve">manufacturing </w:t>
      </w:r>
      <w:r>
        <w:rPr>
          <w:b/>
        </w:rPr>
        <w:t xml:space="preserve">plastics and chemical products. For years, Covestro has been using alternative raw materials of this kind to develop and manufacture its products. In doing so, the company </w:t>
      </w:r>
      <w:r w:rsidR="007E0027" w:rsidRPr="007E0027">
        <w:rPr>
          <w:b/>
        </w:rPr>
        <w:t xml:space="preserve">wants to come closer to its vision of complete circularity, but also to meet the rapidly growing interest in sustainable products. </w:t>
      </w:r>
    </w:p>
    <w:p w14:paraId="73FC8F7B" w14:textId="77777777" w:rsidR="007E0027" w:rsidRDefault="007E0027" w:rsidP="007E0027">
      <w:pPr>
        <w:spacing w:after="0" w:line="300" w:lineRule="atLeast"/>
      </w:pPr>
    </w:p>
    <w:p w14:paraId="3B1968EE" w14:textId="2948C615" w:rsidR="00531266" w:rsidRDefault="000D1EAC" w:rsidP="00531266">
      <w:pPr>
        <w:spacing w:after="0" w:line="300" w:lineRule="exact"/>
      </w:pPr>
      <w:r>
        <w:t xml:space="preserve">More and more consumers are </w:t>
      </w:r>
      <w:r w:rsidR="00531266">
        <w:t>paying attention to</w:t>
      </w:r>
      <w:r>
        <w:t xml:space="preserve"> sustainable products. </w:t>
      </w:r>
      <w:r w:rsidR="00531266">
        <w:t xml:space="preserve">An important criterion is the origin of the raw materials used. </w:t>
      </w:r>
      <w:hyperlink r:id="rId11" w:history="1">
        <w:r w:rsidR="00531266" w:rsidRPr="00B51704">
          <w:rPr>
            <w:rStyle w:val="Hyperlink"/>
          </w:rPr>
          <w:t>Covestro</w:t>
        </w:r>
      </w:hyperlink>
      <w:r w:rsidR="00531266">
        <w:t xml:space="preserve"> has been working for years to replace some of the fossil building blocks used up to now with renewable ones. In this way the dependence on crude oil can be reduced. The biomass binds CO</w:t>
      </w:r>
      <w:r w:rsidR="00531266" w:rsidRPr="00531266">
        <w:rPr>
          <w:vertAlign w:val="subscript"/>
        </w:rPr>
        <w:t>2</w:t>
      </w:r>
      <w:r w:rsidR="00531266">
        <w:t xml:space="preserve"> during its production and thus additionally reduces the ecological footprint. However, a prerequisite for a success</w:t>
      </w:r>
      <w:bookmarkStart w:id="0" w:name="_GoBack"/>
      <w:bookmarkEnd w:id="0"/>
      <w:r w:rsidR="00531266">
        <w:t xml:space="preserve">ful market launch is also that bio-based products show at least the same good properties as petrochemical-based materials and can seamlessly replace them in current production. </w:t>
      </w:r>
    </w:p>
    <w:p w14:paraId="58DB470E" w14:textId="77777777" w:rsidR="00531266" w:rsidRDefault="00531266" w:rsidP="00531266">
      <w:pPr>
        <w:spacing w:after="0" w:line="300" w:lineRule="exact"/>
      </w:pPr>
    </w:p>
    <w:p w14:paraId="6F41C0B2" w14:textId="77777777" w:rsidR="0057196C" w:rsidRPr="0057196C" w:rsidRDefault="009B5236" w:rsidP="00D67291">
      <w:pPr>
        <w:spacing w:after="0" w:line="300" w:lineRule="exact"/>
        <w:rPr>
          <w:b/>
          <w:bCs/>
        </w:rPr>
      </w:pPr>
      <w:r>
        <w:rPr>
          <w:b/>
          <w:bCs/>
        </w:rPr>
        <w:t>Sophisticated automotive paint</w:t>
      </w:r>
    </w:p>
    <w:p w14:paraId="488A59FC" w14:textId="77777777" w:rsidR="00CC0D90" w:rsidRDefault="00A24C84" w:rsidP="00CC0D90">
      <w:pPr>
        <w:spacing w:after="0" w:line="300" w:lineRule="atLeast"/>
      </w:pPr>
      <w:r>
        <w:t>One example of this trend is a paint hardener whose carbon content comes from 70 percent renewable raw materials. It is used in demanding applications such as in automotive paints and has already been successfully tested in a clear coat under near-series production conditions. The clear coat, which forms the top layer of automotive paint, is scratch resistant, glossy and weather-resistant. In this context, the hardener Desmodur</w:t>
      </w:r>
      <w:r w:rsidRPr="00EF795B">
        <w:rPr>
          <w:vertAlign w:val="superscript"/>
        </w:rPr>
        <w:t>®</w:t>
      </w:r>
      <w:r>
        <w:t xml:space="preserve"> eco features the same positive qualities as similar fossil-based products. Another clear coat using this hardener even survived unscathed after a 3,000-kilometer trip under the blazing sun through the Australian Outback. </w:t>
      </w:r>
    </w:p>
    <w:p w14:paraId="7EAAF2FB" w14:textId="77777777" w:rsidR="00FE3A1A" w:rsidRPr="00A40DDE" w:rsidRDefault="00FE3A1A" w:rsidP="00CC0D90">
      <w:pPr>
        <w:spacing w:after="0" w:line="300" w:lineRule="atLeast"/>
      </w:pPr>
    </w:p>
    <w:p w14:paraId="7F389099" w14:textId="77777777" w:rsidR="00803A28" w:rsidRPr="00803A28" w:rsidRDefault="006632F8" w:rsidP="00CC0D90">
      <w:pPr>
        <w:spacing w:after="0" w:line="300" w:lineRule="atLeast"/>
        <w:rPr>
          <w:b/>
          <w:bCs/>
        </w:rPr>
      </w:pPr>
      <w:r>
        <w:rPr>
          <w:b/>
          <w:bCs/>
        </w:rPr>
        <w:lastRenderedPageBreak/>
        <w:t xml:space="preserve">Environmentally-friendly furniture coatings </w:t>
      </w:r>
    </w:p>
    <w:p w14:paraId="381042E1" w14:textId="77777777" w:rsidR="00E07101" w:rsidRDefault="00C10FAF" w:rsidP="00CC0D90">
      <w:pPr>
        <w:spacing w:after="0" w:line="300" w:lineRule="atLeast"/>
      </w:pPr>
      <w:r>
        <w:t>Many years ago, Covestro carried out pioneering work to convert solvent-based coatings to a water base and thus reduce the emission of volatile organic substances. The company now also offers resin and hardener components for water-based furniture coatings, which are partially made from plant-based raw materials and are particularly safe for the environment. Coatings with the dispersion Bayhydrol</w:t>
      </w:r>
      <w:r>
        <w:rPr>
          <w:vertAlign w:val="superscript"/>
        </w:rPr>
        <w:t>®</w:t>
      </w:r>
      <w:r>
        <w:t xml:space="preserve"> eco UV 2877 or the hardener Bayhydur</w:t>
      </w:r>
      <w:r>
        <w:rPr>
          <w:vertAlign w:val="superscript"/>
        </w:rPr>
        <w:t>®</w:t>
      </w:r>
      <w:r>
        <w:t xml:space="preserve"> eco 701-90 are superior to conventional water-based coatings and have already been successfully tested by coating and furniture manufacturers.</w:t>
      </w:r>
    </w:p>
    <w:p w14:paraId="62E290F8" w14:textId="77777777" w:rsidR="0036142C" w:rsidRPr="00A40DDE" w:rsidRDefault="0036142C" w:rsidP="00CC0D90">
      <w:pPr>
        <w:spacing w:after="0" w:line="300" w:lineRule="atLeast"/>
      </w:pPr>
    </w:p>
    <w:p w14:paraId="28E07521" w14:textId="77777777" w:rsidR="0097326A" w:rsidRPr="0097326A" w:rsidRDefault="009B5236" w:rsidP="00CC0D90">
      <w:pPr>
        <w:spacing w:after="0" w:line="300" w:lineRule="atLeast"/>
        <w:rPr>
          <w:b/>
          <w:bCs/>
        </w:rPr>
      </w:pPr>
      <w:r>
        <w:rPr>
          <w:b/>
          <w:bCs/>
        </w:rPr>
        <w:t>Water-based textile coating</w:t>
      </w:r>
    </w:p>
    <w:p w14:paraId="45FA3034" w14:textId="77777777" w:rsidR="00A43D08" w:rsidRDefault="008F1A88" w:rsidP="00CC0D90">
      <w:pPr>
        <w:spacing w:after="0" w:line="300" w:lineRule="atLeast"/>
      </w:pPr>
      <w:r w:rsidRPr="008F1A88">
        <w:t xml:space="preserve">Aqueous coatings also play a major role in the textile industry and are increasingly replacing solvent-based systems in order to </w:t>
      </w:r>
      <w:r>
        <w:t xml:space="preserve">protect </w:t>
      </w:r>
      <w:r w:rsidRPr="008F1A88">
        <w:t>the health of employees</w:t>
      </w:r>
      <w:r>
        <w:t>.</w:t>
      </w:r>
      <w:r w:rsidRPr="008F1A88">
        <w:t xml:space="preserve"> </w:t>
      </w:r>
      <w:r w:rsidR="00A43D08">
        <w:t>Now the water-based raw material Impranil</w:t>
      </w:r>
      <w:r w:rsidR="00A43D08">
        <w:rPr>
          <w:vertAlign w:val="superscript"/>
        </w:rPr>
        <w:t>®</w:t>
      </w:r>
      <w:r w:rsidR="00A43D08">
        <w:t xml:space="preserve"> eco is also available for coating textiles, whose carbon content is based on up to 56 percent plant biomass, replacing a portion of the </w:t>
      </w:r>
      <w:r w:rsidR="00E52EC1">
        <w:t xml:space="preserve">fossil </w:t>
      </w:r>
      <w:r w:rsidR="00A43D08">
        <w:t xml:space="preserve">raw materials previously used. </w:t>
      </w:r>
    </w:p>
    <w:p w14:paraId="2A182417" w14:textId="77777777" w:rsidR="0063695D" w:rsidRPr="00A40DDE" w:rsidRDefault="0063695D" w:rsidP="00CC0D90">
      <w:pPr>
        <w:spacing w:after="0" w:line="300" w:lineRule="atLeast"/>
      </w:pPr>
    </w:p>
    <w:p w14:paraId="7B2D6117" w14:textId="77777777" w:rsidR="0097326A" w:rsidRPr="0097326A" w:rsidRDefault="00F17FD3" w:rsidP="00CC0D90">
      <w:pPr>
        <w:spacing w:after="0" w:line="300" w:lineRule="atLeast"/>
        <w:rPr>
          <w:b/>
          <w:bCs/>
        </w:rPr>
      </w:pPr>
      <w:r>
        <w:rPr>
          <w:b/>
          <w:bCs/>
        </w:rPr>
        <w:t xml:space="preserve">Products </w:t>
      </w:r>
      <w:r w:rsidR="006632F8">
        <w:rPr>
          <w:b/>
          <w:bCs/>
        </w:rPr>
        <w:t xml:space="preserve">for beauty </w:t>
      </w:r>
    </w:p>
    <w:p w14:paraId="16F2AE49" w14:textId="77777777" w:rsidR="0036142C" w:rsidRDefault="005703A9" w:rsidP="00CC0D90">
      <w:pPr>
        <w:spacing w:after="0" w:line="300" w:lineRule="atLeast"/>
      </w:pPr>
      <w:r>
        <w:t xml:space="preserve">Covestro develops raw materials for cosmetic products with a </w:t>
      </w:r>
      <w:r w:rsidR="00F17FD3">
        <w:t>biomass content of over 50 percent</w:t>
      </w:r>
      <w:r>
        <w:t xml:space="preserve">, without </w:t>
      </w:r>
      <w:r w:rsidR="00F17FD3">
        <w:t xml:space="preserve">formulators </w:t>
      </w:r>
      <w:r>
        <w:t>and consumers having to make compromises in terms of quality. The Baycusan</w:t>
      </w:r>
      <w:r>
        <w:rPr>
          <w:vertAlign w:val="superscript"/>
        </w:rPr>
        <w:t>®</w:t>
      </w:r>
      <w:r>
        <w:t xml:space="preserve"> eco series was designed primarily for hairstyling and make-up formulations, but it can also be applied in sunscreens and skincare products. </w:t>
      </w:r>
    </w:p>
    <w:p w14:paraId="7714F4F7" w14:textId="77777777" w:rsidR="00C572BB" w:rsidRPr="00A40DDE" w:rsidRDefault="00C572BB" w:rsidP="00CC0D90">
      <w:pPr>
        <w:spacing w:after="0" w:line="300" w:lineRule="atLeast"/>
      </w:pPr>
    </w:p>
    <w:p w14:paraId="7A06AEBF" w14:textId="77777777" w:rsidR="0097326A" w:rsidRPr="0097326A" w:rsidRDefault="0097326A" w:rsidP="00CC0D90">
      <w:pPr>
        <w:spacing w:after="0" w:line="300" w:lineRule="atLeast"/>
        <w:rPr>
          <w:b/>
          <w:bCs/>
        </w:rPr>
      </w:pPr>
      <w:r>
        <w:rPr>
          <w:b/>
          <w:bCs/>
        </w:rPr>
        <w:t>Versatile film</w:t>
      </w:r>
      <w:r w:rsidR="009A611F">
        <w:rPr>
          <w:b/>
          <w:bCs/>
        </w:rPr>
        <w:t>s</w:t>
      </w:r>
    </w:p>
    <w:p w14:paraId="6D6AE1E0" w14:textId="77777777" w:rsidR="009A611F" w:rsidRDefault="009A611F" w:rsidP="009A611F">
      <w:pPr>
        <w:spacing w:after="0" w:line="300" w:lineRule="exact"/>
      </w:pPr>
      <w:r>
        <w:t>A new film made from the high-performance plastic polycarbonate is also produced partly from biomass: It replaces around 50 percent of the carbon content. Makrofol</w:t>
      </w:r>
      <w:r w:rsidRPr="009A611F">
        <w:rPr>
          <w:vertAlign w:val="superscript"/>
        </w:rPr>
        <w:t>®</w:t>
      </w:r>
      <w:r>
        <w:t xml:space="preserve"> EC is the first commercially available plastic product of this type from Covestro. It meets the requirements for polycarbonate films made from petrochemical raw materials and even exceeds these requirements to some </w:t>
      </w:r>
      <w:r w:rsidR="00E02B5D">
        <w:t>extent</w:t>
      </w:r>
      <w:r>
        <w:t>. Possible applications include the automotive, electrical and consumer goods industries. Covestro is currently working on expanding its existing product portfolio, including for partially bio-based thermoplastic polyurethane (TPU) films of the Platilon</w:t>
      </w:r>
      <w:r w:rsidRPr="009A611F">
        <w:rPr>
          <w:vertAlign w:val="superscript"/>
        </w:rPr>
        <w:t>®</w:t>
      </w:r>
      <w:r>
        <w:t xml:space="preserve"> and Dureflex</w:t>
      </w:r>
      <w:r w:rsidRPr="009A611F">
        <w:rPr>
          <w:vertAlign w:val="superscript"/>
        </w:rPr>
        <w:t>®</w:t>
      </w:r>
      <w:r>
        <w:t xml:space="preserve"> grades. </w:t>
      </w:r>
      <w:r w:rsidRPr="009A611F">
        <w:t xml:space="preserve">TPU plastic </w:t>
      </w:r>
      <w:r w:rsidR="00B91E67">
        <w:t>product</w:t>
      </w:r>
      <w:r w:rsidR="00CB207D">
        <w:t>s</w:t>
      </w:r>
      <w:r w:rsidR="00B91E67">
        <w:t xml:space="preserve"> </w:t>
      </w:r>
      <w:r w:rsidRPr="009A611F">
        <w:t xml:space="preserve">with biomass </w:t>
      </w:r>
      <w:r w:rsidR="00CB207D">
        <w:t xml:space="preserve">are </w:t>
      </w:r>
      <w:r w:rsidRPr="009A611F">
        <w:t xml:space="preserve">already </w:t>
      </w:r>
      <w:r>
        <w:t xml:space="preserve">available </w:t>
      </w:r>
      <w:r w:rsidRPr="009A611F">
        <w:t>on the market</w:t>
      </w:r>
      <w:r w:rsidR="00CB207D">
        <w:t>,</w:t>
      </w:r>
      <w:r w:rsidR="00CB207D" w:rsidRPr="00CB207D">
        <w:t xml:space="preserve"> some of them can also be used in 3D printing applications</w:t>
      </w:r>
      <w:r w:rsidRPr="009A611F">
        <w:t>.</w:t>
      </w:r>
    </w:p>
    <w:p w14:paraId="38683E65" w14:textId="77777777" w:rsidR="009A611F" w:rsidRDefault="009A611F" w:rsidP="009A611F">
      <w:pPr>
        <w:spacing w:after="0" w:line="300" w:lineRule="exact"/>
      </w:pPr>
    </w:p>
    <w:p w14:paraId="122E7173" w14:textId="77777777" w:rsidR="006632F8" w:rsidRPr="006632F8" w:rsidRDefault="000A2CFA" w:rsidP="00D67291">
      <w:pPr>
        <w:spacing w:after="0" w:line="300" w:lineRule="exact"/>
        <w:rPr>
          <w:b/>
          <w:bCs/>
        </w:rPr>
      </w:pPr>
      <w:r>
        <w:rPr>
          <w:b/>
          <w:bCs/>
        </w:rPr>
        <w:t>The future: a broader raw materials base</w:t>
      </w:r>
    </w:p>
    <w:p w14:paraId="1AC30A91" w14:textId="77777777" w:rsidR="00146FBB" w:rsidRDefault="006632F8" w:rsidP="00D67291">
      <w:pPr>
        <w:spacing w:after="0" w:line="300" w:lineRule="exact"/>
      </w:pPr>
      <w:r>
        <w:t>While many of these products are produced using plant-based ingredients, Covestro is already working on broadening its biological raw material base in the scope of its current research projects. In the future, the company could also use municipal organic waste and waste wood to develop sustainable products.</w:t>
      </w:r>
    </w:p>
    <w:p w14:paraId="47792295" w14:textId="7269ADE2" w:rsidR="00735DBC" w:rsidRDefault="00735DBC" w:rsidP="00D67291">
      <w:pPr>
        <w:spacing w:after="0" w:line="300" w:lineRule="exact"/>
      </w:pPr>
    </w:p>
    <w:p w14:paraId="5B40A8B1" w14:textId="2A639047" w:rsidR="00EC227A" w:rsidRDefault="00EC227A" w:rsidP="00D67291">
      <w:pPr>
        <w:spacing w:after="0" w:line="300" w:lineRule="exact"/>
      </w:pPr>
      <w:r>
        <w:lastRenderedPageBreak/>
        <w:t>(Status: November 2020)</w:t>
      </w:r>
    </w:p>
    <w:p w14:paraId="05D7CDAB" w14:textId="77777777" w:rsidR="00EC227A" w:rsidRPr="00A40DDE" w:rsidRDefault="00EC227A" w:rsidP="00D67291">
      <w:pPr>
        <w:spacing w:after="0" w:line="300" w:lineRule="exact"/>
      </w:pPr>
    </w:p>
    <w:p w14:paraId="0D309A07" w14:textId="77777777" w:rsidR="00D67291" w:rsidRDefault="00D67291" w:rsidP="00D67291">
      <w:pPr>
        <w:spacing w:after="0" w:line="300" w:lineRule="exact"/>
        <w:rPr>
          <w:rFonts w:eastAsia="Times New Roman" w:cs="Arial"/>
          <w:b/>
          <w:bCs/>
          <w:noProof w:val="0"/>
          <w:spacing w:val="0"/>
          <w:kern w:val="0"/>
          <w:szCs w:val="21"/>
        </w:rPr>
      </w:pPr>
      <w:bookmarkStart w:id="1" w:name="_Hlk57212565"/>
      <w:r>
        <w:rPr>
          <w:b/>
          <w:bCs/>
          <w:szCs w:val="21"/>
        </w:rPr>
        <w:t>About Covestro:</w:t>
      </w:r>
    </w:p>
    <w:p w14:paraId="1C91C79A" w14:textId="77777777" w:rsidR="008D31AF" w:rsidRPr="00404F80" w:rsidRDefault="008D31AF" w:rsidP="008D31AF">
      <w:pPr>
        <w:spacing w:after="0" w:line="300" w:lineRule="atLeast"/>
      </w:pPr>
      <w:r>
        <w:t>With sales of EUR 12.4 billion in 2019, Covestro is among the world’s largest polymer companies. Business activities are focused on the manufacture of high-tech polymer materials and the development of innovative solutions for products used in many areas of daily life. The main industries served are the automotive, construction, wood processing and furniture, and electrical and electronics industries. Other sectors include sports and leisure, cosmetics, healthcare and the chemical industry itself. Covestro has 30 production sites worldwide and employs approximately 17,200 people (calculated as full-time equivalents) as of the end of 2019.</w:t>
      </w:r>
    </w:p>
    <w:p w14:paraId="1FA3163F" w14:textId="77777777" w:rsidR="005810B9" w:rsidRPr="00A40DDE" w:rsidRDefault="005810B9" w:rsidP="004E6229">
      <w:pPr>
        <w:spacing w:after="0" w:line="300" w:lineRule="atLeast"/>
      </w:pPr>
    </w:p>
    <w:p w14:paraId="4E99244F" w14:textId="77777777" w:rsidR="00064D63" w:rsidRPr="00064D63" w:rsidRDefault="00064D63" w:rsidP="00064D63">
      <w:pPr>
        <w:spacing w:after="0" w:line="236" w:lineRule="atLeast"/>
        <w:rPr>
          <w:rFonts w:eastAsia="Calibri" w:cs="Arial"/>
          <w:noProof w:val="0"/>
          <w:spacing w:val="0"/>
          <w:kern w:val="0"/>
          <w:sz w:val="16"/>
          <w:szCs w:val="16"/>
        </w:rPr>
      </w:pPr>
      <w:r>
        <w:rPr>
          <w:b/>
          <w:sz w:val="16"/>
          <w:szCs w:val="16"/>
        </w:rPr>
        <w:t>Forward-looking statements</w:t>
      </w:r>
    </w:p>
    <w:p w14:paraId="6412D818" w14:textId="77777777" w:rsidR="008E26C3" w:rsidRPr="00670E26" w:rsidRDefault="008E26C3" w:rsidP="008E26C3">
      <w:pPr>
        <w:spacing w:after="0" w:line="236" w:lineRule="atLeast"/>
        <w:rPr>
          <w:sz w:val="16"/>
          <w:szCs w:val="16"/>
        </w:rPr>
      </w:pPr>
      <w:r>
        <w:rPr>
          <w:sz w:val="16"/>
          <w:szCs w:val="16"/>
        </w:rPr>
        <w:t>This press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These reports are available at www.covestro.com. The company assumes no liability whatsoever to update these forward-looking statements or to make them conform to future events or developments.</w:t>
      </w:r>
    </w:p>
    <w:bookmarkEnd w:id="1"/>
    <w:p w14:paraId="41F8F20D" w14:textId="77777777" w:rsidR="00E91DBC" w:rsidRPr="00A40DDE" w:rsidRDefault="00E91DBC" w:rsidP="00064D63">
      <w:pPr>
        <w:spacing w:after="0" w:line="236" w:lineRule="atLeast"/>
        <w:rPr>
          <w:rFonts w:cs="Arial"/>
          <w:sz w:val="16"/>
          <w:szCs w:val="16"/>
        </w:rPr>
      </w:pPr>
    </w:p>
    <w:sectPr w:rsidR="00E91DBC" w:rsidRPr="00A40DDE" w:rsidSect="00C172C5">
      <w:headerReference w:type="default" r:id="rId12"/>
      <w:footerReference w:type="default" r:id="rId13"/>
      <w:headerReference w:type="first" r:id="rId14"/>
      <w:footerReference w:type="first" r:id="rId15"/>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FB424" w14:textId="77777777" w:rsidR="0078251F" w:rsidRDefault="0078251F" w:rsidP="00B01CE8">
      <w:r>
        <w:separator/>
      </w:r>
    </w:p>
  </w:endnote>
  <w:endnote w:type="continuationSeparator" w:id="0">
    <w:p w14:paraId="0058011B" w14:textId="77777777" w:rsidR="0078251F" w:rsidRDefault="0078251F"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D2F7A" w14:textId="77777777"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883151">
      <w:t>03</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883151">
      <w:t>03</w:t>
    </w:r>
    <w:r>
      <w:fldChar w:fldCharType="end"/>
    </w:r>
  </w:p>
  <w:p w14:paraId="2FE34E43" w14:textId="77777777" w:rsidR="00D0636E" w:rsidRPr="00D0636E" w:rsidRDefault="00D0636E" w:rsidP="00B839DC">
    <w:pPr>
      <w:pStyle w:val="Fuzeile1"/>
    </w:pPr>
    <w:r>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008DB" w14:textId="77777777" w:rsidR="00B271EE" w:rsidRPr="00B271EE" w:rsidRDefault="00B271EE" w:rsidP="00B271EE">
    <w:pPr>
      <w:pStyle w:val="Fuzeile"/>
      <w:ind w:left="-2552"/>
      <w:rPr>
        <w:color w:val="808080"/>
        <w:spacing w:val="-6"/>
        <w:sz w:val="24"/>
        <w:szCs w:val="24"/>
      </w:rPr>
    </w:pPr>
    <w:r w:rsidRPr="00B271EE">
      <w:rPr>
        <w:color w:val="808080"/>
        <w:sz w:val="24"/>
        <w:szCs w:val="24"/>
      </w:rPr>
      <w:fldChar w:fldCharType="begin"/>
    </w:r>
    <w:r w:rsidRPr="00B271EE">
      <w:rPr>
        <w:color w:val="808080"/>
        <w:sz w:val="24"/>
        <w:szCs w:val="24"/>
      </w:rPr>
      <w:instrText xml:space="preserve"> PAGE \# "00" </w:instrText>
    </w:r>
    <w:r w:rsidRPr="00B271EE">
      <w:rPr>
        <w:color w:val="808080"/>
        <w:sz w:val="24"/>
        <w:szCs w:val="24"/>
      </w:rPr>
      <w:fldChar w:fldCharType="separate"/>
    </w:r>
    <w:r w:rsidR="00883151">
      <w:rPr>
        <w:color w:val="808080"/>
        <w:sz w:val="24"/>
        <w:szCs w:val="24"/>
      </w:rPr>
      <w:t>01</w:t>
    </w:r>
    <w:r w:rsidRPr="00B271EE">
      <w:rPr>
        <w:color w:val="808080"/>
        <w:sz w:val="24"/>
        <w:szCs w:val="24"/>
      </w:rPr>
      <w:fldChar w:fldCharType="end"/>
    </w:r>
    <w:r>
      <w:rPr>
        <w:color w:val="808080"/>
        <w:sz w:val="24"/>
        <w:szCs w:val="24"/>
      </w:rPr>
      <w:t>/</w:t>
    </w:r>
    <w:r w:rsidRPr="00B271EE">
      <w:rPr>
        <w:color w:val="808080"/>
        <w:sz w:val="24"/>
        <w:szCs w:val="24"/>
      </w:rPr>
      <w:fldChar w:fldCharType="begin"/>
    </w:r>
    <w:r w:rsidRPr="00B271EE">
      <w:rPr>
        <w:color w:val="808080"/>
        <w:sz w:val="24"/>
        <w:szCs w:val="24"/>
      </w:rPr>
      <w:instrText xml:space="preserve"> NUMPAGES \# "00" </w:instrText>
    </w:r>
    <w:r w:rsidRPr="00B271EE">
      <w:rPr>
        <w:color w:val="808080"/>
        <w:sz w:val="24"/>
        <w:szCs w:val="24"/>
      </w:rPr>
      <w:fldChar w:fldCharType="separate"/>
    </w:r>
    <w:r w:rsidR="00883151">
      <w:rPr>
        <w:color w:val="808080"/>
        <w:sz w:val="24"/>
        <w:szCs w:val="24"/>
      </w:rPr>
      <w:t>03</w:t>
    </w:r>
    <w:r w:rsidRPr="00B271EE">
      <w:rPr>
        <w:color w:val="808080"/>
        <w:sz w:val="24"/>
        <w:szCs w:val="24"/>
      </w:rPr>
      <w:fldChar w:fldCharType="end"/>
    </w:r>
  </w:p>
  <w:p w14:paraId="5670B57D" w14:textId="77777777" w:rsidR="00D0636E" w:rsidRPr="00B271EE" w:rsidRDefault="00B271EE" w:rsidP="00B271EE">
    <w:pPr>
      <w:pStyle w:val="Fuzeile"/>
      <w:ind w:left="-2552"/>
      <w:rPr>
        <w:color w:val="808080"/>
        <w:spacing w:val="-6"/>
        <w:sz w:val="24"/>
        <w:szCs w:val="24"/>
      </w:rPr>
    </w:pPr>
    <w:r>
      <w:rPr>
        <w:color w:val="808080"/>
        <w:sz w:val="24"/>
        <w:szCs w:val="24"/>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F7758" w14:textId="77777777" w:rsidR="0078251F" w:rsidRDefault="0078251F" w:rsidP="00B01CE8">
      <w:r>
        <w:separator/>
      </w:r>
    </w:p>
  </w:footnote>
  <w:footnote w:type="continuationSeparator" w:id="0">
    <w:p w14:paraId="401C2FA8" w14:textId="77777777" w:rsidR="0078251F" w:rsidRDefault="0078251F"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7B53B" w14:textId="77777777" w:rsidR="00163F6F" w:rsidRDefault="00572F78">
    <w:pPr>
      <w:pStyle w:val="Kopfzeile"/>
    </w:pPr>
    <w:r>
      <mc:AlternateContent>
        <mc:Choice Requires="wps">
          <w:drawing>
            <wp:anchor distT="0" distB="0" distL="114300" distR="114300" simplePos="0" relativeHeight="251669504" behindDoc="0" locked="0" layoutInCell="1" allowOverlap="1" wp14:anchorId="1B3C58DB" wp14:editId="752977DD">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4D924A31"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rPr>
                          </w:pPr>
                          <w:r>
                            <w:rPr>
                              <w:color w:val="808080"/>
                              <w:sz w:val="24"/>
                              <w:szCs w:val="24"/>
                            </w:rPr>
                            <w:t>Press 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B3C58DB"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4D924A31"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rPr>
                    </w:pPr>
                    <w:r>
                      <w:rPr>
                        <w:color w:val="808080"/>
                        <w:sz w:val="24"/>
                        <w:szCs w:val="24"/>
                      </w:rPr>
                      <w:t>Press release</w:t>
                    </w:r>
                  </w:p>
                </w:txbxContent>
              </v:textbox>
              <w10:wrap anchorx="page"/>
            </v:shape>
          </w:pict>
        </mc:Fallback>
      </mc:AlternateContent>
    </w:r>
    <w:r>
      <w:drawing>
        <wp:anchor distT="0" distB="342265" distL="114300" distR="114300" simplePos="0" relativeHeight="251671552" behindDoc="1" locked="0" layoutInCell="1" allowOverlap="1" wp14:anchorId="52E83CDD" wp14:editId="3273D390">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4206F" w14:textId="77777777" w:rsidR="00F53A16" w:rsidRDefault="00670E26" w:rsidP="00B01CE8">
    <w:pPr>
      <w:pStyle w:val="Kopfzeile"/>
    </w:pPr>
    <w:r>
      <mc:AlternateContent>
        <mc:Choice Requires="wps">
          <w:drawing>
            <wp:anchor distT="0" distB="0" distL="114300" distR="114300" simplePos="0" relativeHeight="251677696" behindDoc="0" locked="1" layoutInCell="1" allowOverlap="1" wp14:anchorId="2087F6A8" wp14:editId="1B0E5F7A">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0D56A23D" w14:textId="77777777" w:rsidR="00670E26" w:rsidRPr="00376F03" w:rsidRDefault="005810B9" w:rsidP="005810B9">
                          <w:pPr>
                            <w:pStyle w:val="MarginalHeadline"/>
                          </w:pPr>
                          <w:r>
                            <w:t>Covestro AG</w:t>
                          </w:r>
                        </w:p>
                        <w:p w14:paraId="4F9ABB3A" w14:textId="77777777" w:rsidR="00670E26" w:rsidRDefault="00E663D9" w:rsidP="00670E26">
                          <w:pPr>
                            <w:pStyle w:val="MarginalGrey"/>
                          </w:pPr>
                          <w:r>
                            <w:t>Communications</w:t>
                          </w:r>
                        </w:p>
                        <w:p w14:paraId="7E0D89B5" w14:textId="77777777" w:rsidR="00EA0CDF" w:rsidRPr="00376F03" w:rsidRDefault="00EA0CDF"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87F6A8"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0D56A23D" w14:textId="77777777" w:rsidR="00670E26" w:rsidRPr="00376F03" w:rsidRDefault="005810B9" w:rsidP="005810B9">
                    <w:pPr>
                      <w:pStyle w:val="MarginalHeadline"/>
                    </w:pPr>
                    <w:r>
                      <w:t>Covestro AG</w:t>
                    </w:r>
                  </w:p>
                  <w:p w14:paraId="4F9ABB3A" w14:textId="77777777" w:rsidR="00670E26" w:rsidRDefault="00E663D9" w:rsidP="00670E26">
                    <w:pPr>
                      <w:pStyle w:val="MarginalGrey"/>
                    </w:pPr>
                    <w:r>
                      <w:t>Communications</w:t>
                    </w:r>
                  </w:p>
                  <w:p w14:paraId="7E0D89B5" w14:textId="77777777" w:rsidR="00EA0CDF" w:rsidRPr="00376F03" w:rsidRDefault="00EA0CDF" w:rsidP="00670E26">
                    <w:pPr>
                      <w:pStyle w:val="MarginalGrey"/>
                      <w:rPr>
                        <w:lang w:val="de-DE"/>
                      </w:rPr>
                    </w:pPr>
                  </w:p>
                </w:txbxContent>
              </v:textbox>
              <w10:wrap anchorx="page" anchory="page"/>
              <w10:anchorlock/>
            </v:shape>
          </w:pict>
        </mc:Fallback>
      </mc:AlternateContent>
    </w:r>
    <w:r>
      <mc:AlternateContent>
        <mc:Choice Requires="wps">
          <w:drawing>
            <wp:anchor distT="0" distB="0" distL="114300" distR="114300" simplePos="0" relativeHeight="251675648" behindDoc="0" locked="1" layoutInCell="1" allowOverlap="1" wp14:anchorId="11719A00" wp14:editId="4E2D9AD6">
              <wp:simplePos x="0" y="0"/>
              <wp:positionH relativeFrom="page">
                <wp:posOffset>792480</wp:posOffset>
              </wp:positionH>
              <wp:positionV relativeFrom="page">
                <wp:posOffset>1531620</wp:posOffset>
              </wp:positionV>
              <wp:extent cx="4427220" cy="1394460"/>
              <wp:effectExtent l="0" t="0" r="11430" b="1524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1394460"/>
                      </a:xfrm>
                      <a:prstGeom prst="rect">
                        <a:avLst/>
                      </a:prstGeom>
                      <a:noFill/>
                      <a:ln w="6350">
                        <a:noFill/>
                        <a:miter lim="800000"/>
                        <a:headEnd/>
                        <a:tailEnd/>
                      </a:ln>
                    </wps:spPr>
                    <wps:txbx>
                      <w:txbxContent>
                        <w:p w14:paraId="1980AFA3" w14:textId="77777777" w:rsidR="00670E26" w:rsidRPr="0003709B" w:rsidRDefault="0030081C" w:rsidP="00670E26">
                          <w:pPr>
                            <w:pStyle w:val="Titel"/>
                          </w:pPr>
                          <w:r w:rsidRPr="0003709B">
                            <w:t>Background</w:t>
                          </w:r>
                          <w:r w:rsidR="0003709B" w:rsidRPr="0003709B">
                            <w:t>er</w:t>
                          </w:r>
                        </w:p>
                        <w:p w14:paraId="78DEAE11" w14:textId="77777777" w:rsidR="0030081C" w:rsidRPr="0003709B" w:rsidRDefault="0097387B" w:rsidP="0003709B">
                          <w:pPr>
                            <w:pStyle w:val="Titel"/>
                          </w:pPr>
                          <w:r w:rsidRPr="0003709B">
                            <w:t>Products</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19A00" id="Adress" o:spid="_x0000_s1028" type="#_x0000_t202" style="position:absolute;margin-left:62.4pt;margin-top:120.6pt;width:348.6pt;height:109.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" filled="f" stroked="f" strokeweight=".5pt">
              <v:textbox inset="0,.4mm,0,0">
                <w:txbxContent>
                  <w:p w14:paraId="1980AFA3" w14:textId="77777777" w:rsidR="00670E26" w:rsidRPr="0003709B" w:rsidRDefault="0030081C" w:rsidP="00670E26">
                    <w:pPr>
                      <w:pStyle w:val="Titel"/>
                    </w:pPr>
                    <w:r w:rsidRPr="0003709B">
                      <w:t>Background</w:t>
                    </w:r>
                    <w:r w:rsidR="0003709B" w:rsidRPr="0003709B">
                      <w:t>er</w:t>
                    </w:r>
                  </w:p>
                  <w:p w14:paraId="78DEAE11" w14:textId="77777777" w:rsidR="0030081C" w:rsidRPr="0003709B" w:rsidRDefault="0097387B" w:rsidP="0003709B">
                    <w:pPr>
                      <w:pStyle w:val="Titel"/>
                    </w:pPr>
                    <w:r w:rsidRPr="0003709B">
                      <w:t>Products</w:t>
                    </w:r>
                  </w:p>
                </w:txbxContent>
              </v:textbox>
              <w10:wrap anchorx="page" anchory="page"/>
              <w10:anchorlock/>
            </v:shape>
          </w:pict>
        </mc:Fallback>
      </mc:AlternateContent>
    </w:r>
    <w:r>
      <w:drawing>
        <wp:anchor distT="0" distB="1005840" distL="114300" distR="114300" simplePos="0" relativeHeight="251673600" behindDoc="1" locked="0" layoutInCell="1" allowOverlap="1" wp14:anchorId="4699DD5B" wp14:editId="17CDCF31">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1D9F"/>
    <w:rsid w:val="00013985"/>
    <w:rsid w:val="000158AA"/>
    <w:rsid w:val="00020437"/>
    <w:rsid w:val="000239B4"/>
    <w:rsid w:val="00023E2C"/>
    <w:rsid w:val="0003686F"/>
    <w:rsid w:val="0003709B"/>
    <w:rsid w:val="00050EAD"/>
    <w:rsid w:val="0005414E"/>
    <w:rsid w:val="0005698B"/>
    <w:rsid w:val="000642D5"/>
    <w:rsid w:val="00064D63"/>
    <w:rsid w:val="00070033"/>
    <w:rsid w:val="00074DC5"/>
    <w:rsid w:val="00075221"/>
    <w:rsid w:val="000761D3"/>
    <w:rsid w:val="00084F9E"/>
    <w:rsid w:val="00085F89"/>
    <w:rsid w:val="000A2CFA"/>
    <w:rsid w:val="000A49A6"/>
    <w:rsid w:val="000B04F1"/>
    <w:rsid w:val="000B17EF"/>
    <w:rsid w:val="000B2972"/>
    <w:rsid w:val="000C11C4"/>
    <w:rsid w:val="000C6B36"/>
    <w:rsid w:val="000C6F41"/>
    <w:rsid w:val="000D0A49"/>
    <w:rsid w:val="000D1EAC"/>
    <w:rsid w:val="000D4EF2"/>
    <w:rsid w:val="000D5226"/>
    <w:rsid w:val="000D568B"/>
    <w:rsid w:val="000D6590"/>
    <w:rsid w:val="000D70BF"/>
    <w:rsid w:val="000D7635"/>
    <w:rsid w:val="000E2848"/>
    <w:rsid w:val="000E4BBD"/>
    <w:rsid w:val="000E6EAC"/>
    <w:rsid w:val="000E7757"/>
    <w:rsid w:val="000F0027"/>
    <w:rsid w:val="000F28E8"/>
    <w:rsid w:val="00102665"/>
    <w:rsid w:val="00102668"/>
    <w:rsid w:val="00103257"/>
    <w:rsid w:val="00106178"/>
    <w:rsid w:val="0011116C"/>
    <w:rsid w:val="00117E89"/>
    <w:rsid w:val="00123A90"/>
    <w:rsid w:val="00125563"/>
    <w:rsid w:val="001326D4"/>
    <w:rsid w:val="001329C9"/>
    <w:rsid w:val="00134043"/>
    <w:rsid w:val="00136B46"/>
    <w:rsid w:val="00146770"/>
    <w:rsid w:val="00146FBB"/>
    <w:rsid w:val="0015231E"/>
    <w:rsid w:val="00153931"/>
    <w:rsid w:val="00163F6F"/>
    <w:rsid w:val="0018315E"/>
    <w:rsid w:val="00194B39"/>
    <w:rsid w:val="00194FCF"/>
    <w:rsid w:val="001A054F"/>
    <w:rsid w:val="001A0EE8"/>
    <w:rsid w:val="001A2D71"/>
    <w:rsid w:val="001A696D"/>
    <w:rsid w:val="001B1C5F"/>
    <w:rsid w:val="001B2C0C"/>
    <w:rsid w:val="001C18E2"/>
    <w:rsid w:val="001D2F4A"/>
    <w:rsid w:val="001D7FB8"/>
    <w:rsid w:val="001E1ED0"/>
    <w:rsid w:val="001E533F"/>
    <w:rsid w:val="001F0E39"/>
    <w:rsid w:val="001F13D6"/>
    <w:rsid w:val="001F377A"/>
    <w:rsid w:val="001F673F"/>
    <w:rsid w:val="00201150"/>
    <w:rsid w:val="0020470B"/>
    <w:rsid w:val="00205E1F"/>
    <w:rsid w:val="00213EA9"/>
    <w:rsid w:val="00216515"/>
    <w:rsid w:val="00217AC4"/>
    <w:rsid w:val="0022677C"/>
    <w:rsid w:val="002335EB"/>
    <w:rsid w:val="00243CA2"/>
    <w:rsid w:val="002476FA"/>
    <w:rsid w:val="00255890"/>
    <w:rsid w:val="00256EE5"/>
    <w:rsid w:val="002766B7"/>
    <w:rsid w:val="0028494E"/>
    <w:rsid w:val="002957DF"/>
    <w:rsid w:val="002A071C"/>
    <w:rsid w:val="002A2FC6"/>
    <w:rsid w:val="002A72A9"/>
    <w:rsid w:val="002B486E"/>
    <w:rsid w:val="002B4B6B"/>
    <w:rsid w:val="002B666D"/>
    <w:rsid w:val="002C35B8"/>
    <w:rsid w:val="002C465E"/>
    <w:rsid w:val="002E4C1E"/>
    <w:rsid w:val="002E4ED7"/>
    <w:rsid w:val="002E5FDB"/>
    <w:rsid w:val="002E6B5D"/>
    <w:rsid w:val="002F1CCE"/>
    <w:rsid w:val="002F5BFD"/>
    <w:rsid w:val="002F7535"/>
    <w:rsid w:val="0030081C"/>
    <w:rsid w:val="00303A5F"/>
    <w:rsid w:val="003047AF"/>
    <w:rsid w:val="00310088"/>
    <w:rsid w:val="003139A3"/>
    <w:rsid w:val="00313E16"/>
    <w:rsid w:val="0031458D"/>
    <w:rsid w:val="00314A11"/>
    <w:rsid w:val="0031549A"/>
    <w:rsid w:val="003165FC"/>
    <w:rsid w:val="00320AAC"/>
    <w:rsid w:val="00326639"/>
    <w:rsid w:val="00330E44"/>
    <w:rsid w:val="00332FE0"/>
    <w:rsid w:val="003339B5"/>
    <w:rsid w:val="00334A7C"/>
    <w:rsid w:val="003372C2"/>
    <w:rsid w:val="00344673"/>
    <w:rsid w:val="0036142C"/>
    <w:rsid w:val="003632F2"/>
    <w:rsid w:val="00363C8C"/>
    <w:rsid w:val="00364CDD"/>
    <w:rsid w:val="0037502D"/>
    <w:rsid w:val="00376F03"/>
    <w:rsid w:val="00382EEB"/>
    <w:rsid w:val="00385D25"/>
    <w:rsid w:val="00395910"/>
    <w:rsid w:val="003A34BC"/>
    <w:rsid w:val="003A6BA8"/>
    <w:rsid w:val="003A7B52"/>
    <w:rsid w:val="003A7E9B"/>
    <w:rsid w:val="003B5048"/>
    <w:rsid w:val="003C22FA"/>
    <w:rsid w:val="003C2812"/>
    <w:rsid w:val="003C2B9A"/>
    <w:rsid w:val="003C67DA"/>
    <w:rsid w:val="003C7AD1"/>
    <w:rsid w:val="003E36D0"/>
    <w:rsid w:val="003F5360"/>
    <w:rsid w:val="004007C5"/>
    <w:rsid w:val="00406B85"/>
    <w:rsid w:val="00413246"/>
    <w:rsid w:val="00415586"/>
    <w:rsid w:val="00422B80"/>
    <w:rsid w:val="0042452E"/>
    <w:rsid w:val="00431CD9"/>
    <w:rsid w:val="00436B61"/>
    <w:rsid w:val="004444E9"/>
    <w:rsid w:val="004552CB"/>
    <w:rsid w:val="004565ED"/>
    <w:rsid w:val="00461E64"/>
    <w:rsid w:val="00475EED"/>
    <w:rsid w:val="00484620"/>
    <w:rsid w:val="00485A85"/>
    <w:rsid w:val="00491C34"/>
    <w:rsid w:val="00494386"/>
    <w:rsid w:val="0049606A"/>
    <w:rsid w:val="00496758"/>
    <w:rsid w:val="004A7944"/>
    <w:rsid w:val="004B7295"/>
    <w:rsid w:val="004D6538"/>
    <w:rsid w:val="004E168B"/>
    <w:rsid w:val="004E1D97"/>
    <w:rsid w:val="004E1E0C"/>
    <w:rsid w:val="004E3C9E"/>
    <w:rsid w:val="004E6229"/>
    <w:rsid w:val="004F1619"/>
    <w:rsid w:val="00520185"/>
    <w:rsid w:val="0052202A"/>
    <w:rsid w:val="00531266"/>
    <w:rsid w:val="00534805"/>
    <w:rsid w:val="005421C3"/>
    <w:rsid w:val="00545987"/>
    <w:rsid w:val="00546259"/>
    <w:rsid w:val="005511D0"/>
    <w:rsid w:val="005619E6"/>
    <w:rsid w:val="00562695"/>
    <w:rsid w:val="005630EC"/>
    <w:rsid w:val="0056527E"/>
    <w:rsid w:val="005703A9"/>
    <w:rsid w:val="0057196C"/>
    <w:rsid w:val="00571F9E"/>
    <w:rsid w:val="00572F78"/>
    <w:rsid w:val="005810B9"/>
    <w:rsid w:val="00584FB1"/>
    <w:rsid w:val="0059135B"/>
    <w:rsid w:val="00591CCE"/>
    <w:rsid w:val="005A0E7A"/>
    <w:rsid w:val="005A4BD2"/>
    <w:rsid w:val="005C5E9F"/>
    <w:rsid w:val="005E4DF0"/>
    <w:rsid w:val="005E7610"/>
    <w:rsid w:val="005F2CFB"/>
    <w:rsid w:val="005F5481"/>
    <w:rsid w:val="006005AC"/>
    <w:rsid w:val="00612B18"/>
    <w:rsid w:val="00625A01"/>
    <w:rsid w:val="006331A6"/>
    <w:rsid w:val="0063695D"/>
    <w:rsid w:val="00636EE8"/>
    <w:rsid w:val="00640FFE"/>
    <w:rsid w:val="00645101"/>
    <w:rsid w:val="0064517B"/>
    <w:rsid w:val="00645E62"/>
    <w:rsid w:val="0064606B"/>
    <w:rsid w:val="006517A6"/>
    <w:rsid w:val="006543BF"/>
    <w:rsid w:val="00660B0E"/>
    <w:rsid w:val="00661691"/>
    <w:rsid w:val="006632F8"/>
    <w:rsid w:val="00664588"/>
    <w:rsid w:val="00670E26"/>
    <w:rsid w:val="006724F8"/>
    <w:rsid w:val="00672D50"/>
    <w:rsid w:val="00677A81"/>
    <w:rsid w:val="00682540"/>
    <w:rsid w:val="00693B13"/>
    <w:rsid w:val="00696960"/>
    <w:rsid w:val="006C358C"/>
    <w:rsid w:val="006E13A5"/>
    <w:rsid w:val="006E4D3E"/>
    <w:rsid w:val="006E6DF2"/>
    <w:rsid w:val="0070352B"/>
    <w:rsid w:val="00713937"/>
    <w:rsid w:val="00715690"/>
    <w:rsid w:val="00715731"/>
    <w:rsid w:val="00722E79"/>
    <w:rsid w:val="00727E70"/>
    <w:rsid w:val="00735DBC"/>
    <w:rsid w:val="00747C3E"/>
    <w:rsid w:val="00754714"/>
    <w:rsid w:val="007549A8"/>
    <w:rsid w:val="00760F5F"/>
    <w:rsid w:val="0076502C"/>
    <w:rsid w:val="00766CFF"/>
    <w:rsid w:val="0078251F"/>
    <w:rsid w:val="00784B3D"/>
    <w:rsid w:val="00784BB0"/>
    <w:rsid w:val="00791EF0"/>
    <w:rsid w:val="007961CD"/>
    <w:rsid w:val="007A3FCF"/>
    <w:rsid w:val="007A7A77"/>
    <w:rsid w:val="007B0AE7"/>
    <w:rsid w:val="007D3CF4"/>
    <w:rsid w:val="007D46FF"/>
    <w:rsid w:val="007D4722"/>
    <w:rsid w:val="007E0027"/>
    <w:rsid w:val="007E4394"/>
    <w:rsid w:val="007E4ABF"/>
    <w:rsid w:val="007E7E62"/>
    <w:rsid w:val="00803280"/>
    <w:rsid w:val="00803A28"/>
    <w:rsid w:val="008155E6"/>
    <w:rsid w:val="00841A7A"/>
    <w:rsid w:val="008449C2"/>
    <w:rsid w:val="00845AAD"/>
    <w:rsid w:val="00847C32"/>
    <w:rsid w:val="00850CD0"/>
    <w:rsid w:val="008517F1"/>
    <w:rsid w:val="00856C48"/>
    <w:rsid w:val="00863596"/>
    <w:rsid w:val="00873F42"/>
    <w:rsid w:val="00875098"/>
    <w:rsid w:val="00880CE2"/>
    <w:rsid w:val="00883151"/>
    <w:rsid w:val="00892FBA"/>
    <w:rsid w:val="008A0401"/>
    <w:rsid w:val="008A4F91"/>
    <w:rsid w:val="008B4A98"/>
    <w:rsid w:val="008C5757"/>
    <w:rsid w:val="008D2D6E"/>
    <w:rsid w:val="008D31AF"/>
    <w:rsid w:val="008D51E7"/>
    <w:rsid w:val="008E124C"/>
    <w:rsid w:val="008E1D11"/>
    <w:rsid w:val="008E23AC"/>
    <w:rsid w:val="008E26C3"/>
    <w:rsid w:val="008E3EE8"/>
    <w:rsid w:val="008E599C"/>
    <w:rsid w:val="008F1A88"/>
    <w:rsid w:val="008F7C17"/>
    <w:rsid w:val="00900F3B"/>
    <w:rsid w:val="00903143"/>
    <w:rsid w:val="00920281"/>
    <w:rsid w:val="00921595"/>
    <w:rsid w:val="00927606"/>
    <w:rsid w:val="00930D85"/>
    <w:rsid w:val="00950177"/>
    <w:rsid w:val="00955D32"/>
    <w:rsid w:val="0096271B"/>
    <w:rsid w:val="009647FA"/>
    <w:rsid w:val="00965B88"/>
    <w:rsid w:val="00966836"/>
    <w:rsid w:val="0097326A"/>
    <w:rsid w:val="0097387B"/>
    <w:rsid w:val="00973AC7"/>
    <w:rsid w:val="009750F1"/>
    <w:rsid w:val="00981306"/>
    <w:rsid w:val="00982F1C"/>
    <w:rsid w:val="00983FBD"/>
    <w:rsid w:val="00994694"/>
    <w:rsid w:val="00995051"/>
    <w:rsid w:val="009A6049"/>
    <w:rsid w:val="009A611F"/>
    <w:rsid w:val="009A7415"/>
    <w:rsid w:val="009B5236"/>
    <w:rsid w:val="009B60FD"/>
    <w:rsid w:val="009B6BFC"/>
    <w:rsid w:val="009D60D6"/>
    <w:rsid w:val="009F1A35"/>
    <w:rsid w:val="009F5574"/>
    <w:rsid w:val="00A0710A"/>
    <w:rsid w:val="00A074B8"/>
    <w:rsid w:val="00A11C3F"/>
    <w:rsid w:val="00A136BD"/>
    <w:rsid w:val="00A1791D"/>
    <w:rsid w:val="00A24C84"/>
    <w:rsid w:val="00A36887"/>
    <w:rsid w:val="00A40DDE"/>
    <w:rsid w:val="00A43016"/>
    <w:rsid w:val="00A43D08"/>
    <w:rsid w:val="00A51121"/>
    <w:rsid w:val="00A5769C"/>
    <w:rsid w:val="00A61D91"/>
    <w:rsid w:val="00A7266D"/>
    <w:rsid w:val="00A82075"/>
    <w:rsid w:val="00A8412D"/>
    <w:rsid w:val="00A86CFB"/>
    <w:rsid w:val="00A87E89"/>
    <w:rsid w:val="00A906FC"/>
    <w:rsid w:val="00A90F3A"/>
    <w:rsid w:val="00A91F57"/>
    <w:rsid w:val="00AA400A"/>
    <w:rsid w:val="00AB4A57"/>
    <w:rsid w:val="00AC47B7"/>
    <w:rsid w:val="00AD1710"/>
    <w:rsid w:val="00AD3FAE"/>
    <w:rsid w:val="00AE1A14"/>
    <w:rsid w:val="00AF1A80"/>
    <w:rsid w:val="00AF73DD"/>
    <w:rsid w:val="00B01CE8"/>
    <w:rsid w:val="00B02246"/>
    <w:rsid w:val="00B0789D"/>
    <w:rsid w:val="00B17D29"/>
    <w:rsid w:val="00B22DF8"/>
    <w:rsid w:val="00B26B45"/>
    <w:rsid w:val="00B271EE"/>
    <w:rsid w:val="00B34840"/>
    <w:rsid w:val="00B35C37"/>
    <w:rsid w:val="00B5004B"/>
    <w:rsid w:val="00B51704"/>
    <w:rsid w:val="00B51CB1"/>
    <w:rsid w:val="00B652B8"/>
    <w:rsid w:val="00B839DC"/>
    <w:rsid w:val="00B83F65"/>
    <w:rsid w:val="00B87627"/>
    <w:rsid w:val="00B9150B"/>
    <w:rsid w:val="00B91E67"/>
    <w:rsid w:val="00B939F7"/>
    <w:rsid w:val="00BA2095"/>
    <w:rsid w:val="00BA7F8E"/>
    <w:rsid w:val="00BD61D9"/>
    <w:rsid w:val="00BD6BC4"/>
    <w:rsid w:val="00BD70A8"/>
    <w:rsid w:val="00BD7A9E"/>
    <w:rsid w:val="00BE6803"/>
    <w:rsid w:val="00BF5742"/>
    <w:rsid w:val="00BF697E"/>
    <w:rsid w:val="00C0591C"/>
    <w:rsid w:val="00C06560"/>
    <w:rsid w:val="00C10FAF"/>
    <w:rsid w:val="00C1287F"/>
    <w:rsid w:val="00C13C3C"/>
    <w:rsid w:val="00C16562"/>
    <w:rsid w:val="00C172C5"/>
    <w:rsid w:val="00C17785"/>
    <w:rsid w:val="00C23D4E"/>
    <w:rsid w:val="00C2696E"/>
    <w:rsid w:val="00C26A6F"/>
    <w:rsid w:val="00C317EB"/>
    <w:rsid w:val="00C31A1F"/>
    <w:rsid w:val="00C412D1"/>
    <w:rsid w:val="00C51182"/>
    <w:rsid w:val="00C545C0"/>
    <w:rsid w:val="00C553E7"/>
    <w:rsid w:val="00C572BB"/>
    <w:rsid w:val="00C6312F"/>
    <w:rsid w:val="00C632E3"/>
    <w:rsid w:val="00C6464B"/>
    <w:rsid w:val="00C80D9C"/>
    <w:rsid w:val="00C82EEC"/>
    <w:rsid w:val="00C85CD0"/>
    <w:rsid w:val="00C9256B"/>
    <w:rsid w:val="00C94EBB"/>
    <w:rsid w:val="00C950B8"/>
    <w:rsid w:val="00C95282"/>
    <w:rsid w:val="00CA2D54"/>
    <w:rsid w:val="00CA3EA8"/>
    <w:rsid w:val="00CB207D"/>
    <w:rsid w:val="00CB456D"/>
    <w:rsid w:val="00CB5CC6"/>
    <w:rsid w:val="00CC0D90"/>
    <w:rsid w:val="00CC5F2F"/>
    <w:rsid w:val="00CC5F57"/>
    <w:rsid w:val="00CC6543"/>
    <w:rsid w:val="00CC73C3"/>
    <w:rsid w:val="00CD6097"/>
    <w:rsid w:val="00CE1A4B"/>
    <w:rsid w:val="00CE1D96"/>
    <w:rsid w:val="00CF20AF"/>
    <w:rsid w:val="00CF3503"/>
    <w:rsid w:val="00CF72D9"/>
    <w:rsid w:val="00CF7F49"/>
    <w:rsid w:val="00D01FF3"/>
    <w:rsid w:val="00D04345"/>
    <w:rsid w:val="00D0636E"/>
    <w:rsid w:val="00D07233"/>
    <w:rsid w:val="00D12068"/>
    <w:rsid w:val="00D13E17"/>
    <w:rsid w:val="00D1656B"/>
    <w:rsid w:val="00D171D0"/>
    <w:rsid w:val="00D25656"/>
    <w:rsid w:val="00D31E7E"/>
    <w:rsid w:val="00D36C2C"/>
    <w:rsid w:val="00D45AA5"/>
    <w:rsid w:val="00D45BF1"/>
    <w:rsid w:val="00D561C9"/>
    <w:rsid w:val="00D57457"/>
    <w:rsid w:val="00D67291"/>
    <w:rsid w:val="00D677AA"/>
    <w:rsid w:val="00D71C0A"/>
    <w:rsid w:val="00D7298D"/>
    <w:rsid w:val="00D74CBB"/>
    <w:rsid w:val="00DA0C05"/>
    <w:rsid w:val="00DA1848"/>
    <w:rsid w:val="00DA1ABC"/>
    <w:rsid w:val="00DA7674"/>
    <w:rsid w:val="00DA7800"/>
    <w:rsid w:val="00DB5D07"/>
    <w:rsid w:val="00DB640C"/>
    <w:rsid w:val="00DB6E27"/>
    <w:rsid w:val="00DE15E6"/>
    <w:rsid w:val="00DE169E"/>
    <w:rsid w:val="00DE2374"/>
    <w:rsid w:val="00DE6F8F"/>
    <w:rsid w:val="00DF0A0C"/>
    <w:rsid w:val="00E02B5D"/>
    <w:rsid w:val="00E0361B"/>
    <w:rsid w:val="00E04DE4"/>
    <w:rsid w:val="00E07101"/>
    <w:rsid w:val="00E14D47"/>
    <w:rsid w:val="00E15494"/>
    <w:rsid w:val="00E23D7F"/>
    <w:rsid w:val="00E45D98"/>
    <w:rsid w:val="00E52EC1"/>
    <w:rsid w:val="00E56DEC"/>
    <w:rsid w:val="00E610A8"/>
    <w:rsid w:val="00E62F1E"/>
    <w:rsid w:val="00E6434E"/>
    <w:rsid w:val="00E663D9"/>
    <w:rsid w:val="00E67078"/>
    <w:rsid w:val="00E72908"/>
    <w:rsid w:val="00E8027B"/>
    <w:rsid w:val="00E8187F"/>
    <w:rsid w:val="00E83BAB"/>
    <w:rsid w:val="00E83C97"/>
    <w:rsid w:val="00E85424"/>
    <w:rsid w:val="00E91DBC"/>
    <w:rsid w:val="00EA0CDF"/>
    <w:rsid w:val="00EA0D60"/>
    <w:rsid w:val="00EA53E3"/>
    <w:rsid w:val="00EC227A"/>
    <w:rsid w:val="00EC6F25"/>
    <w:rsid w:val="00ED0D7E"/>
    <w:rsid w:val="00ED1099"/>
    <w:rsid w:val="00ED1C1F"/>
    <w:rsid w:val="00ED6A1D"/>
    <w:rsid w:val="00ED73CB"/>
    <w:rsid w:val="00EF16C9"/>
    <w:rsid w:val="00EF795B"/>
    <w:rsid w:val="00F11BFE"/>
    <w:rsid w:val="00F158CE"/>
    <w:rsid w:val="00F1794C"/>
    <w:rsid w:val="00F17FD3"/>
    <w:rsid w:val="00F23389"/>
    <w:rsid w:val="00F340E1"/>
    <w:rsid w:val="00F41EDA"/>
    <w:rsid w:val="00F45DD6"/>
    <w:rsid w:val="00F511EA"/>
    <w:rsid w:val="00F52E8C"/>
    <w:rsid w:val="00F53755"/>
    <w:rsid w:val="00F53A16"/>
    <w:rsid w:val="00F55F45"/>
    <w:rsid w:val="00F6198B"/>
    <w:rsid w:val="00F62624"/>
    <w:rsid w:val="00F627A7"/>
    <w:rsid w:val="00F669FE"/>
    <w:rsid w:val="00F702C7"/>
    <w:rsid w:val="00F722AF"/>
    <w:rsid w:val="00F74FC6"/>
    <w:rsid w:val="00F82E77"/>
    <w:rsid w:val="00FA1A2F"/>
    <w:rsid w:val="00FB353C"/>
    <w:rsid w:val="00FB4EAF"/>
    <w:rsid w:val="00FD10B7"/>
    <w:rsid w:val="00FD6F85"/>
    <w:rsid w:val="00FE0556"/>
    <w:rsid w:val="00FE3A1A"/>
    <w:rsid w:val="00FF061C"/>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C388A6B"/>
  <w15:docId w15:val="{DA461FEB-5E6F-4EA5-B8E6-44F16EA8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973AC7"/>
    <w:rPr>
      <w:color w:val="009FE4" w:themeColor="hyperlink"/>
      <w:u w:val="single"/>
    </w:rPr>
  </w:style>
  <w:style w:type="paragraph" w:styleId="Funotentext">
    <w:name w:val="footnote text"/>
    <w:basedOn w:val="Standard"/>
    <w:link w:val="FunotentextZchn"/>
    <w:uiPriority w:val="99"/>
    <w:semiHidden/>
    <w:unhideWhenUsed/>
    <w:rsid w:val="004E168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E168B"/>
    <w:rPr>
      <w:noProof/>
      <w:spacing w:val="-2"/>
      <w:kern w:val="21"/>
      <w:lang w:val="en-US"/>
    </w:rPr>
  </w:style>
  <w:style w:type="character" w:styleId="Funotenzeichen">
    <w:name w:val="footnote reference"/>
    <w:basedOn w:val="Absatz-Standardschriftart"/>
    <w:uiPriority w:val="99"/>
    <w:semiHidden/>
    <w:unhideWhenUsed/>
    <w:rsid w:val="004E168B"/>
    <w:rPr>
      <w:vertAlign w:val="superscript"/>
    </w:rPr>
  </w:style>
  <w:style w:type="paragraph" w:styleId="StandardWeb">
    <w:name w:val="Normal (Web)"/>
    <w:basedOn w:val="Standard"/>
    <w:uiPriority w:val="99"/>
    <w:semiHidden/>
    <w:unhideWhenUsed/>
    <w:rsid w:val="00C13C3C"/>
    <w:pPr>
      <w:spacing w:after="100" w:afterAutospacing="1" w:line="240" w:lineRule="auto"/>
    </w:pPr>
    <w:rPr>
      <w:rFonts w:ascii="Times New Roman" w:eastAsia="Times New Roman" w:hAnsi="Times New Roman"/>
      <w:noProof w:val="0"/>
      <w:spacing w:val="0"/>
      <w:kern w:val="0"/>
      <w:sz w:val="24"/>
      <w:szCs w:val="24"/>
    </w:rPr>
  </w:style>
  <w:style w:type="character" w:styleId="NichtaufgelsteErwhnung">
    <w:name w:val="Unresolved Mention"/>
    <w:basedOn w:val="Absatz-Standardschriftart"/>
    <w:uiPriority w:val="99"/>
    <w:semiHidden/>
    <w:unhideWhenUsed/>
    <w:rsid w:val="00B51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630429482">
      <w:bodyDiv w:val="1"/>
      <w:marLeft w:val="0"/>
      <w:marRight w:val="0"/>
      <w:marTop w:val="0"/>
      <w:marBottom w:val="0"/>
      <w:divBdr>
        <w:top w:val="none" w:sz="0" w:space="0" w:color="auto"/>
        <w:left w:val="none" w:sz="0" w:space="0" w:color="auto"/>
        <w:bottom w:val="none" w:sz="0" w:space="0" w:color="auto"/>
        <w:right w:val="none" w:sz="0" w:space="0" w:color="auto"/>
      </w:divBdr>
      <w:divsChild>
        <w:div w:id="1743915728">
          <w:marLeft w:val="0"/>
          <w:marRight w:val="0"/>
          <w:marTop w:val="0"/>
          <w:marBottom w:val="0"/>
          <w:divBdr>
            <w:top w:val="none" w:sz="0" w:space="0" w:color="auto"/>
            <w:left w:val="none" w:sz="0" w:space="0" w:color="auto"/>
            <w:bottom w:val="none" w:sz="0" w:space="0" w:color="auto"/>
            <w:right w:val="none" w:sz="0" w:space="0" w:color="auto"/>
          </w:divBdr>
          <w:divsChild>
            <w:div w:id="877275835">
              <w:marLeft w:val="0"/>
              <w:marRight w:val="0"/>
              <w:marTop w:val="0"/>
              <w:marBottom w:val="0"/>
              <w:divBdr>
                <w:top w:val="none" w:sz="0" w:space="0" w:color="auto"/>
                <w:left w:val="none" w:sz="0" w:space="0" w:color="auto"/>
                <w:bottom w:val="none" w:sz="0" w:space="0" w:color="auto"/>
                <w:right w:val="none" w:sz="0" w:space="0" w:color="auto"/>
              </w:divBdr>
              <w:divsChild>
                <w:div w:id="426927900">
                  <w:marLeft w:val="0"/>
                  <w:marRight w:val="0"/>
                  <w:marTop w:val="0"/>
                  <w:marBottom w:val="0"/>
                  <w:divBdr>
                    <w:top w:val="none" w:sz="0" w:space="0" w:color="auto"/>
                    <w:left w:val="none" w:sz="0" w:space="0" w:color="auto"/>
                    <w:bottom w:val="none" w:sz="0" w:space="0" w:color="auto"/>
                    <w:right w:val="none" w:sz="0" w:space="0" w:color="auto"/>
                  </w:divBdr>
                  <w:divsChild>
                    <w:div w:id="1879733984">
                      <w:marLeft w:val="-150"/>
                      <w:marRight w:val="-150"/>
                      <w:marTop w:val="0"/>
                      <w:marBottom w:val="0"/>
                      <w:divBdr>
                        <w:top w:val="none" w:sz="0" w:space="0" w:color="auto"/>
                        <w:left w:val="none" w:sz="0" w:space="0" w:color="auto"/>
                        <w:bottom w:val="none" w:sz="0" w:space="0" w:color="auto"/>
                        <w:right w:val="none" w:sz="0" w:space="0" w:color="auto"/>
                      </w:divBdr>
                      <w:divsChild>
                        <w:div w:id="1510943616">
                          <w:marLeft w:val="0"/>
                          <w:marRight w:val="0"/>
                          <w:marTop w:val="0"/>
                          <w:marBottom w:val="0"/>
                          <w:divBdr>
                            <w:top w:val="none" w:sz="0" w:space="0" w:color="auto"/>
                            <w:left w:val="none" w:sz="0" w:space="0" w:color="auto"/>
                            <w:bottom w:val="none" w:sz="0" w:space="0" w:color="auto"/>
                            <w:right w:val="none" w:sz="0" w:space="0" w:color="auto"/>
                          </w:divBdr>
                          <w:divsChild>
                            <w:div w:id="11103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vestro.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68DDB99BA14DA49A43DC15B708089AC" ma:contentTypeVersion="10" ma:contentTypeDescription="Ein neues Dokument erstellen." ma:contentTypeScope="" ma:versionID="3e58600567d69f5c5d5c1acead5442bd">
  <xsd:schema xmlns:xsd="http://www.w3.org/2001/XMLSchema" xmlns:xs="http://www.w3.org/2001/XMLSchema" xmlns:p="http://schemas.microsoft.com/office/2006/metadata/properties" xmlns:ns2="f2b053a7-b4f8-4b9a-b0a9-eb7818f7edaf" targetNamespace="http://schemas.microsoft.com/office/2006/metadata/properties" ma:root="true" ma:fieldsID="5585bc69df823477c924511372889f13" ns2:_="">
    <xsd:import namespace="f2b053a7-b4f8-4b9a-b0a9-eb7818f7ed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053a7-b4f8-4b9a-b0a9-eb7818f7e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B012C-8148-4FC7-AB39-C3D891264742}"/>
</file>

<file path=customXml/itemProps2.xml><?xml version="1.0" encoding="utf-8"?>
<ds:datastoreItem xmlns:ds="http://schemas.openxmlformats.org/officeDocument/2006/customXml" ds:itemID="{155B6046-720F-434A-AA1E-8D5967568A7F}">
  <ds:schemaRefs>
    <ds:schemaRef ds:uri="http://schemas.microsoft.com/sharepoint/v3/contenttype/forms"/>
  </ds:schemaRefs>
</ds:datastoreItem>
</file>

<file path=customXml/itemProps3.xml><?xml version="1.0" encoding="utf-8"?>
<ds:datastoreItem xmlns:ds="http://schemas.openxmlformats.org/officeDocument/2006/customXml" ds:itemID="{FE8A0FD7-5A2A-4BB2-8C80-9364897840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D4F236-7DB3-45B9-A98C-6787865B6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4995</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Frank Rothbarth</cp:lastModifiedBy>
  <cp:revision>4</cp:revision>
  <cp:lastPrinted>2018-12-21T10:28:00Z</cp:lastPrinted>
  <dcterms:created xsi:type="dcterms:W3CDTF">2020-11-25T15:02:00Z</dcterms:created>
  <dcterms:modified xsi:type="dcterms:W3CDTF">2020-11-26T14:02:00Z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0x010100668DDB99BA14DA49A43DC15B708089AC</vt:lpwstr>
  </property>
</Properties>
</file>