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53" w:rsidRPr="00774B52" w:rsidRDefault="00CE0A53" w:rsidP="00CE0A53">
      <w:pPr>
        <w:spacing w:after="0" w:line="300" w:lineRule="atLeast"/>
        <w:rPr>
          <w:szCs w:val="21"/>
        </w:rPr>
      </w:pPr>
      <w:r w:rsidRPr="00774B52">
        <w:rPr>
          <w:szCs w:val="21"/>
        </w:rPr>
        <w:t>Focus on</w:t>
      </w:r>
      <w:r>
        <w:rPr>
          <w:szCs w:val="21"/>
        </w:rPr>
        <w:t xml:space="preserve"> chemical-resistant and flame-retardant polycarbonates</w:t>
      </w:r>
    </w:p>
    <w:p w:rsidR="00CE0A53" w:rsidRDefault="00CE0A53" w:rsidP="00CE0A53">
      <w:pPr>
        <w:spacing w:after="0" w:line="300" w:lineRule="atLeast"/>
        <w:rPr>
          <w:b/>
          <w:sz w:val="30"/>
          <w:szCs w:val="30"/>
        </w:rPr>
      </w:pPr>
    </w:p>
    <w:p w:rsidR="00CE0A53" w:rsidRDefault="00CE0A53" w:rsidP="00CE0A53">
      <w:pPr>
        <w:spacing w:after="0" w:line="300" w:lineRule="atLeast"/>
        <w:rPr>
          <w:b/>
          <w:sz w:val="30"/>
          <w:szCs w:val="30"/>
        </w:rPr>
      </w:pPr>
      <w:r>
        <w:rPr>
          <w:b/>
          <w:sz w:val="30"/>
          <w:szCs w:val="30"/>
        </w:rPr>
        <w:t>Material partner of the medical equipment industry</w:t>
      </w:r>
    </w:p>
    <w:p w:rsidR="00CE0A53" w:rsidRPr="00774B52" w:rsidRDefault="00CE0A53" w:rsidP="00CE0A53">
      <w:pPr>
        <w:spacing w:after="0" w:line="300" w:lineRule="atLeast"/>
        <w:rPr>
          <w:szCs w:val="21"/>
        </w:rPr>
      </w:pPr>
    </w:p>
    <w:p w:rsidR="00CE0A53" w:rsidRPr="00774B52" w:rsidRDefault="00CE0A53" w:rsidP="00CE0A53">
      <w:pPr>
        <w:spacing w:after="0" w:line="300" w:lineRule="atLeast"/>
        <w:rPr>
          <w:szCs w:val="21"/>
        </w:rPr>
      </w:pPr>
      <w:r>
        <w:rPr>
          <w:szCs w:val="21"/>
        </w:rPr>
        <w:t>Merz Pharma uses Covestro polycarbonate for its Cellfina</w:t>
      </w:r>
      <w:r w:rsidRPr="00774B52">
        <w:rPr>
          <w:szCs w:val="21"/>
          <w:vertAlign w:val="superscript"/>
        </w:rPr>
        <w:t>®</w:t>
      </w:r>
      <w:r>
        <w:rPr>
          <w:szCs w:val="21"/>
        </w:rPr>
        <w:t xml:space="preserve"> system</w:t>
      </w:r>
      <w:r w:rsidRPr="00774B52">
        <w:rPr>
          <w:szCs w:val="21"/>
        </w:rPr>
        <w:t xml:space="preserve"> </w:t>
      </w:r>
    </w:p>
    <w:p w:rsidR="00CE0A53" w:rsidRPr="006810FA" w:rsidRDefault="00CE0A53" w:rsidP="00CE0A53">
      <w:pPr>
        <w:spacing w:after="0" w:line="300" w:lineRule="atLeast"/>
      </w:pPr>
    </w:p>
    <w:p w:rsidR="00CE0A53" w:rsidRDefault="00CE0A53" w:rsidP="00CE0A53">
      <w:pPr>
        <w:spacing w:after="0" w:line="300" w:lineRule="exact"/>
        <w:rPr>
          <w:noProof w:val="0"/>
        </w:rPr>
      </w:pPr>
      <w:r>
        <w:rPr>
          <w:noProof w:val="0"/>
        </w:rPr>
        <w:t xml:space="preserve">Chemical resistance and </w:t>
      </w:r>
      <w:r w:rsidRPr="00972EA8">
        <w:rPr>
          <w:noProof w:val="0"/>
        </w:rPr>
        <w:t xml:space="preserve">flame </w:t>
      </w:r>
      <w:proofErr w:type="spellStart"/>
      <w:r w:rsidRPr="00972EA8">
        <w:rPr>
          <w:noProof w:val="0"/>
        </w:rPr>
        <w:t>retardancy</w:t>
      </w:r>
      <w:proofErr w:type="spellEnd"/>
      <w:r>
        <w:rPr>
          <w:noProof w:val="0"/>
        </w:rPr>
        <w:t xml:space="preserve"> are key factors in material selection for medical equipment housings. </w:t>
      </w:r>
      <w:proofErr w:type="spellStart"/>
      <w:r>
        <w:rPr>
          <w:noProof w:val="0"/>
        </w:rPr>
        <w:t>Covestro</w:t>
      </w:r>
      <w:proofErr w:type="spellEnd"/>
      <w:r>
        <w:rPr>
          <w:noProof w:val="0"/>
        </w:rPr>
        <w:t xml:space="preserve"> offers a range of medical-grade materials that help today’s medical device </w:t>
      </w:r>
      <w:r w:rsidRPr="00972EA8">
        <w:rPr>
          <w:noProof w:val="0"/>
        </w:rPr>
        <w:t>manufacturers</w:t>
      </w:r>
      <w:r>
        <w:rPr>
          <w:noProof w:val="0"/>
        </w:rPr>
        <w:t xml:space="preserve"> meet physical, chemical and environmental requirements.</w:t>
      </w:r>
    </w:p>
    <w:p w:rsidR="00CE0A53" w:rsidRDefault="00CE0A53" w:rsidP="00CE0A53">
      <w:pPr>
        <w:spacing w:after="0" w:line="300" w:lineRule="exact"/>
        <w:rPr>
          <w:noProof w:val="0"/>
        </w:rPr>
      </w:pPr>
    </w:p>
    <w:p w:rsidR="00CE0A53" w:rsidRDefault="00CE0A53" w:rsidP="00CE0A53">
      <w:pPr>
        <w:spacing w:after="0" w:line="300" w:lineRule="exact"/>
        <w:rPr>
          <w:noProof w:val="0"/>
        </w:rPr>
      </w:pPr>
      <w:proofErr w:type="spellStart"/>
      <w:r w:rsidRPr="005733B0">
        <w:rPr>
          <w:noProof w:val="0"/>
        </w:rPr>
        <w:t>Makroblend</w:t>
      </w:r>
      <w:proofErr w:type="spellEnd"/>
      <w:r w:rsidRPr="005733B0">
        <w:rPr>
          <w:noProof w:val="0"/>
          <w:vertAlign w:val="superscript"/>
        </w:rPr>
        <w:t>®</w:t>
      </w:r>
      <w:r w:rsidRPr="005733B0">
        <w:rPr>
          <w:noProof w:val="0"/>
        </w:rPr>
        <w:t xml:space="preserve"> M4000 FR PC+PBT blend offers flame </w:t>
      </w:r>
      <w:proofErr w:type="spellStart"/>
      <w:r w:rsidRPr="005733B0">
        <w:rPr>
          <w:noProof w:val="0"/>
        </w:rPr>
        <w:t>retardancy</w:t>
      </w:r>
      <w:proofErr w:type="spellEnd"/>
      <w:r w:rsidRPr="005733B0">
        <w:rPr>
          <w:noProof w:val="0"/>
        </w:rPr>
        <w:t xml:space="preserve"> of V-0 at </w:t>
      </w:r>
      <w:r>
        <w:rPr>
          <w:noProof w:val="0"/>
        </w:rPr>
        <w:t xml:space="preserve">a thickness of 2 millimeters in the UL94 safety of flammability standard of Underwriters Laboratories, </w:t>
      </w:r>
      <w:r w:rsidRPr="005733B0">
        <w:rPr>
          <w:noProof w:val="0"/>
        </w:rPr>
        <w:t xml:space="preserve">and 5VA at </w:t>
      </w:r>
      <w:r>
        <w:rPr>
          <w:noProof w:val="0"/>
        </w:rPr>
        <w:t>a thickness of 3 millimeters,</w:t>
      </w:r>
      <w:r w:rsidRPr="005733B0">
        <w:rPr>
          <w:noProof w:val="0"/>
        </w:rPr>
        <w:t xml:space="preserve"> and has superior chemical resistance. </w:t>
      </w:r>
    </w:p>
    <w:p w:rsidR="00CE0A53" w:rsidRDefault="00CE0A53" w:rsidP="00CE0A53">
      <w:pPr>
        <w:spacing w:after="0" w:line="300" w:lineRule="exact"/>
        <w:rPr>
          <w:noProof w:val="0"/>
        </w:rPr>
      </w:pPr>
    </w:p>
    <w:p w:rsidR="00CE0A53" w:rsidRPr="00262047" w:rsidRDefault="00CE0A53" w:rsidP="00CE0A53">
      <w:pPr>
        <w:spacing w:after="0" w:line="300" w:lineRule="exact"/>
        <w:rPr>
          <w:b/>
          <w:noProof w:val="0"/>
        </w:rPr>
      </w:pPr>
      <w:r w:rsidRPr="00262047">
        <w:rPr>
          <w:b/>
          <w:noProof w:val="0"/>
        </w:rPr>
        <w:t>Special requirements</w:t>
      </w:r>
    </w:p>
    <w:p w:rsidR="00CE0A53" w:rsidRDefault="00CE0A53" w:rsidP="00CE0A53">
      <w:pPr>
        <w:spacing w:after="0" w:line="300" w:lineRule="exact"/>
        <w:rPr>
          <w:noProof w:val="0"/>
        </w:rPr>
      </w:pPr>
      <w:r w:rsidRPr="005733B0">
        <w:rPr>
          <w:noProof w:val="0"/>
        </w:rPr>
        <w:t xml:space="preserve">The material is appropriate for skin contact applications and is biocompatible according to ISO 10993-5 (Cytotoxicity) and ISO10993-10 (Irritation and Sensitization). Other advantages include high toughness, reduced susceptibility to stress cracking, good </w:t>
      </w:r>
      <w:proofErr w:type="spellStart"/>
      <w:r w:rsidRPr="005733B0">
        <w:rPr>
          <w:noProof w:val="0"/>
        </w:rPr>
        <w:t>flowability</w:t>
      </w:r>
      <w:proofErr w:type="spellEnd"/>
      <w:r w:rsidRPr="005733B0">
        <w:rPr>
          <w:noProof w:val="0"/>
        </w:rPr>
        <w:t xml:space="preserve"> and high tensile modulus.</w:t>
      </w:r>
    </w:p>
    <w:p w:rsidR="00CE0A53" w:rsidRDefault="00CE0A53" w:rsidP="00CE0A53">
      <w:pPr>
        <w:spacing w:after="0" w:line="300" w:lineRule="exact"/>
        <w:rPr>
          <w:noProof w:val="0"/>
        </w:rPr>
      </w:pPr>
    </w:p>
    <w:p w:rsidR="00CE0A53" w:rsidRDefault="00CE0A53" w:rsidP="00CE0A53">
      <w:pPr>
        <w:spacing w:after="0" w:line="300" w:lineRule="exact"/>
        <w:rPr>
          <w:noProof w:val="0"/>
        </w:rPr>
      </w:pPr>
      <w:r w:rsidRPr="005733B0">
        <w:rPr>
          <w:noProof w:val="0"/>
        </w:rPr>
        <w:t xml:space="preserve">Due to these outstanding properties, </w:t>
      </w:r>
      <w:proofErr w:type="spellStart"/>
      <w:r w:rsidRPr="002443BA">
        <w:rPr>
          <w:noProof w:val="0"/>
        </w:rPr>
        <w:t>Merz</w:t>
      </w:r>
      <w:proofErr w:type="spellEnd"/>
      <w:r>
        <w:rPr>
          <w:noProof w:val="0"/>
        </w:rPr>
        <w:t xml:space="preserve"> Pharma (</w:t>
      </w:r>
      <w:hyperlink r:id="rId9" w:history="1">
        <w:r w:rsidRPr="00C773E1">
          <w:rPr>
            <w:rStyle w:val="Hyperlink"/>
            <w:noProof w:val="0"/>
          </w:rPr>
          <w:t>http://www.merz.com</w:t>
        </w:r>
      </w:hyperlink>
      <w:r>
        <w:rPr>
          <w:noProof w:val="0"/>
        </w:rPr>
        <w:t>)</w:t>
      </w:r>
      <w:r w:rsidRPr="005733B0">
        <w:rPr>
          <w:noProof w:val="0"/>
        </w:rPr>
        <w:t>,</w:t>
      </w:r>
      <w:r>
        <w:rPr>
          <w:noProof w:val="0"/>
        </w:rPr>
        <w:t xml:space="preserve"> </w:t>
      </w:r>
      <w:r w:rsidRPr="005733B0">
        <w:rPr>
          <w:noProof w:val="0"/>
        </w:rPr>
        <w:t xml:space="preserve">a global aesthetics and neurotoxin company headquartered in Frankfurt, Germany, selected </w:t>
      </w:r>
      <w:proofErr w:type="spellStart"/>
      <w:r w:rsidRPr="005733B0">
        <w:rPr>
          <w:noProof w:val="0"/>
        </w:rPr>
        <w:t>Makroblend</w:t>
      </w:r>
      <w:proofErr w:type="spellEnd"/>
      <w:r w:rsidRPr="005733B0">
        <w:rPr>
          <w:noProof w:val="0"/>
          <w:vertAlign w:val="superscript"/>
        </w:rPr>
        <w:t>®</w:t>
      </w:r>
      <w:r w:rsidRPr="005733B0">
        <w:rPr>
          <w:noProof w:val="0"/>
        </w:rPr>
        <w:t xml:space="preserve"> M4000 FR PC+PBT blend</w:t>
      </w:r>
      <w:r>
        <w:rPr>
          <w:noProof w:val="0"/>
        </w:rPr>
        <w:t xml:space="preserve"> </w:t>
      </w:r>
      <w:r w:rsidRPr="005733B0">
        <w:rPr>
          <w:noProof w:val="0"/>
        </w:rPr>
        <w:t xml:space="preserve">from </w:t>
      </w:r>
      <w:proofErr w:type="spellStart"/>
      <w:r w:rsidRPr="005733B0">
        <w:rPr>
          <w:noProof w:val="0"/>
        </w:rPr>
        <w:t>Covestro</w:t>
      </w:r>
      <w:proofErr w:type="spellEnd"/>
      <w:r w:rsidRPr="005733B0">
        <w:rPr>
          <w:noProof w:val="0"/>
        </w:rPr>
        <w:t xml:space="preserve"> for the housing of the motor module of its </w:t>
      </w:r>
      <w:proofErr w:type="spellStart"/>
      <w:r w:rsidRPr="005733B0">
        <w:rPr>
          <w:noProof w:val="0"/>
        </w:rPr>
        <w:t>Cellfina</w:t>
      </w:r>
      <w:proofErr w:type="spellEnd"/>
      <w:r w:rsidRPr="005733B0">
        <w:rPr>
          <w:noProof w:val="0"/>
          <w:vertAlign w:val="superscript"/>
        </w:rPr>
        <w:t>®</w:t>
      </w:r>
      <w:r w:rsidRPr="005733B0">
        <w:rPr>
          <w:noProof w:val="0"/>
        </w:rPr>
        <w:t xml:space="preserve"> System. </w:t>
      </w:r>
      <w:r>
        <w:rPr>
          <w:noProof w:val="0"/>
        </w:rPr>
        <w:t xml:space="preserve">It </w:t>
      </w:r>
      <w:r w:rsidRPr="005733B0">
        <w:rPr>
          <w:noProof w:val="0"/>
        </w:rPr>
        <w:t>is the only FDA-cleared, minimally invasive procedure shown to improve the appearance of cellulite for up to three years.</w:t>
      </w:r>
    </w:p>
    <w:p w:rsidR="00CE0A53" w:rsidRDefault="00CE0A53" w:rsidP="00CE0A53">
      <w:pPr>
        <w:spacing w:after="0" w:line="300" w:lineRule="exact"/>
        <w:rPr>
          <w:noProof w:val="0"/>
        </w:rPr>
      </w:pPr>
    </w:p>
    <w:p w:rsidR="00CE0A53" w:rsidRDefault="00CE0A53" w:rsidP="00CE0A53">
      <w:pPr>
        <w:spacing w:after="0" w:line="300" w:lineRule="exact"/>
        <w:rPr>
          <w:noProof w:val="0"/>
        </w:rPr>
      </w:pPr>
      <w:r w:rsidRPr="005733B0">
        <w:rPr>
          <w:noProof w:val="0"/>
        </w:rPr>
        <w:t xml:space="preserve">“We worked closely with </w:t>
      </w:r>
      <w:proofErr w:type="spellStart"/>
      <w:r w:rsidRPr="005733B0">
        <w:rPr>
          <w:noProof w:val="0"/>
        </w:rPr>
        <w:t>Merz</w:t>
      </w:r>
      <w:proofErr w:type="spellEnd"/>
      <w:r w:rsidRPr="005733B0">
        <w:rPr>
          <w:noProof w:val="0"/>
        </w:rPr>
        <w:t xml:space="preserve"> to select high-quality, proven materials for the </w:t>
      </w:r>
      <w:r>
        <w:rPr>
          <w:noProof w:val="0"/>
        </w:rPr>
        <w:t>s</w:t>
      </w:r>
      <w:r w:rsidRPr="005733B0">
        <w:rPr>
          <w:noProof w:val="0"/>
        </w:rPr>
        <w:t>ystem by providing chemical data, test plaques and custom color matching,” explains Richard Aldrich, business development manager</w:t>
      </w:r>
      <w:r>
        <w:rPr>
          <w:noProof w:val="0"/>
        </w:rPr>
        <w:t xml:space="preserve"> </w:t>
      </w:r>
      <w:r w:rsidRPr="00726B78">
        <w:t>–</w:t>
      </w:r>
      <w:r>
        <w:t xml:space="preserve"> </w:t>
      </w:r>
      <w:r w:rsidRPr="005733B0">
        <w:rPr>
          <w:noProof w:val="0"/>
        </w:rPr>
        <w:t>Southwest region</w:t>
      </w:r>
      <w:r>
        <w:rPr>
          <w:noProof w:val="0"/>
        </w:rPr>
        <w:t xml:space="preserve">, </w:t>
      </w:r>
      <w:r w:rsidRPr="005733B0">
        <w:rPr>
          <w:noProof w:val="0"/>
        </w:rPr>
        <w:lastRenderedPageBreak/>
        <w:t xml:space="preserve">Polycarbonates, </w:t>
      </w:r>
      <w:proofErr w:type="spellStart"/>
      <w:r w:rsidRPr="005733B0">
        <w:rPr>
          <w:noProof w:val="0"/>
        </w:rPr>
        <w:t>Covestro</w:t>
      </w:r>
      <w:proofErr w:type="spellEnd"/>
      <w:r w:rsidRPr="005733B0">
        <w:rPr>
          <w:noProof w:val="0"/>
        </w:rPr>
        <w:t xml:space="preserve"> LLC. “The motor module is disinfected between uses with aggressive disinfectant wipes and needed the superior chemical resistance provided by </w:t>
      </w:r>
      <w:r>
        <w:rPr>
          <w:noProof w:val="0"/>
        </w:rPr>
        <w:t xml:space="preserve">the polycarbonate </w:t>
      </w:r>
      <w:r w:rsidRPr="005733B0">
        <w:rPr>
          <w:noProof w:val="0"/>
        </w:rPr>
        <w:t xml:space="preserve">blend. This combined with the flame </w:t>
      </w:r>
      <w:proofErr w:type="spellStart"/>
      <w:r w:rsidRPr="005733B0">
        <w:rPr>
          <w:noProof w:val="0"/>
        </w:rPr>
        <w:t>retardance</w:t>
      </w:r>
      <w:proofErr w:type="spellEnd"/>
      <w:r w:rsidRPr="005733B0">
        <w:rPr>
          <w:noProof w:val="0"/>
        </w:rPr>
        <w:t xml:space="preserve"> of the material made it a superior choice for the product.”</w:t>
      </w:r>
      <w:r>
        <w:rPr>
          <w:noProof w:val="0"/>
        </w:rPr>
        <w:t xml:space="preserve"> </w:t>
      </w:r>
    </w:p>
    <w:p w:rsidR="00CE0A53" w:rsidRDefault="00CE0A53" w:rsidP="00CE0A53">
      <w:pPr>
        <w:spacing w:after="0" w:line="300" w:lineRule="exact"/>
        <w:rPr>
          <w:noProof w:val="0"/>
        </w:rPr>
      </w:pPr>
    </w:p>
    <w:p w:rsidR="00CE0A53" w:rsidRPr="003956B2" w:rsidRDefault="00CE0A53" w:rsidP="00CE0A53">
      <w:pPr>
        <w:spacing w:after="0" w:line="300" w:lineRule="exact"/>
        <w:rPr>
          <w:b/>
          <w:noProof w:val="0"/>
        </w:rPr>
      </w:pPr>
      <w:r w:rsidRPr="003956B2">
        <w:rPr>
          <w:b/>
          <w:noProof w:val="0"/>
        </w:rPr>
        <w:t>Polycarbonate with good processing properties</w:t>
      </w:r>
    </w:p>
    <w:p w:rsidR="00CE0A53" w:rsidRDefault="00CE0A53" w:rsidP="00CE0A53">
      <w:pPr>
        <w:spacing w:after="0" w:line="300" w:lineRule="exact"/>
        <w:rPr>
          <w:noProof w:val="0"/>
        </w:rPr>
      </w:pPr>
      <w:r>
        <w:rPr>
          <w:noProof w:val="0"/>
        </w:rPr>
        <w:t xml:space="preserve">The </w:t>
      </w:r>
      <w:proofErr w:type="spellStart"/>
      <w:r>
        <w:rPr>
          <w:noProof w:val="0"/>
        </w:rPr>
        <w:t>Cellfina</w:t>
      </w:r>
      <w:proofErr w:type="spellEnd"/>
      <w:r>
        <w:rPr>
          <w:noProof w:val="0"/>
          <w:vertAlign w:val="superscript"/>
        </w:rPr>
        <w:t>®</w:t>
      </w:r>
      <w:r>
        <w:rPr>
          <w:noProof w:val="0"/>
        </w:rPr>
        <w:t xml:space="preserve"> System also features </w:t>
      </w:r>
      <w:proofErr w:type="spellStart"/>
      <w:r>
        <w:rPr>
          <w:noProof w:val="0"/>
        </w:rPr>
        <w:t>Makrolon</w:t>
      </w:r>
      <w:proofErr w:type="spellEnd"/>
      <w:r>
        <w:rPr>
          <w:noProof w:val="0"/>
          <w:vertAlign w:val="superscript"/>
        </w:rPr>
        <w:t>®</w:t>
      </w:r>
      <w:r>
        <w:rPr>
          <w:noProof w:val="0"/>
        </w:rPr>
        <w:t xml:space="preserve"> 2458 polycarbonate in the sterilized disposable parts used with the system. This </w:t>
      </w:r>
      <w:r w:rsidRPr="00C60D23">
        <w:rPr>
          <w:noProof w:val="0"/>
        </w:rPr>
        <w:t xml:space="preserve">polycarbonate is ideal for medical devices as it is biocompatible according to many ISO 10993-1 test requirements. The </w:t>
      </w:r>
      <w:r>
        <w:rPr>
          <w:noProof w:val="0"/>
        </w:rPr>
        <w:t xml:space="preserve">lightweight </w:t>
      </w:r>
      <w:r w:rsidRPr="00C60D23">
        <w:rPr>
          <w:noProof w:val="0"/>
        </w:rPr>
        <w:t>material has easy-release properties and low vis</w:t>
      </w:r>
      <w:r>
        <w:rPr>
          <w:noProof w:val="0"/>
        </w:rPr>
        <w:t>c</w:t>
      </w:r>
      <w:r w:rsidRPr="00C60D23">
        <w:rPr>
          <w:noProof w:val="0"/>
        </w:rPr>
        <w:t>o</w:t>
      </w:r>
      <w:r>
        <w:rPr>
          <w:noProof w:val="0"/>
        </w:rPr>
        <w:t>s</w:t>
      </w:r>
      <w:r w:rsidRPr="00C60D23">
        <w:rPr>
          <w:noProof w:val="0"/>
        </w:rPr>
        <w:t>ity for ease of processing.</w:t>
      </w:r>
      <w:r>
        <w:rPr>
          <w:noProof w:val="0"/>
        </w:rPr>
        <w:t xml:space="preserve"> </w:t>
      </w:r>
    </w:p>
    <w:p w:rsidR="00CE0A53" w:rsidRDefault="00CE0A53" w:rsidP="00CE0A53">
      <w:pPr>
        <w:spacing w:after="0" w:line="300" w:lineRule="exact"/>
        <w:rPr>
          <w:noProof w:val="0"/>
        </w:rPr>
      </w:pPr>
    </w:p>
    <w:p w:rsidR="00CE0A53" w:rsidRDefault="00CE0A53" w:rsidP="00CE0A53">
      <w:pPr>
        <w:spacing w:after="0" w:line="300" w:lineRule="exact"/>
        <w:rPr>
          <w:noProof w:val="0"/>
        </w:rPr>
      </w:pPr>
      <w:r w:rsidRPr="005733B0">
        <w:rPr>
          <w:noProof w:val="0"/>
        </w:rPr>
        <w:t xml:space="preserve">Both </w:t>
      </w:r>
      <w:proofErr w:type="spellStart"/>
      <w:r w:rsidRPr="005733B0">
        <w:rPr>
          <w:noProof w:val="0"/>
        </w:rPr>
        <w:t>Makroblend</w:t>
      </w:r>
      <w:proofErr w:type="spellEnd"/>
      <w:r w:rsidRPr="005733B0">
        <w:rPr>
          <w:noProof w:val="0"/>
          <w:vertAlign w:val="superscript"/>
        </w:rPr>
        <w:t>®</w:t>
      </w:r>
      <w:r w:rsidRPr="005733B0">
        <w:rPr>
          <w:noProof w:val="0"/>
        </w:rPr>
        <w:t xml:space="preserve"> M4000 FR PC+PBT blend and </w:t>
      </w:r>
      <w:proofErr w:type="spellStart"/>
      <w:r w:rsidRPr="005733B0">
        <w:rPr>
          <w:noProof w:val="0"/>
        </w:rPr>
        <w:t>Makrolon</w:t>
      </w:r>
      <w:proofErr w:type="spellEnd"/>
      <w:r w:rsidRPr="005733B0">
        <w:rPr>
          <w:noProof w:val="0"/>
          <w:vertAlign w:val="superscript"/>
        </w:rPr>
        <w:t>®</w:t>
      </w:r>
      <w:r w:rsidRPr="005733B0">
        <w:rPr>
          <w:noProof w:val="0"/>
        </w:rPr>
        <w:t xml:space="preserve"> 2458 polycarbonate</w:t>
      </w:r>
      <w:r w:rsidRPr="005733B0" w:rsidDel="00BE1755">
        <w:rPr>
          <w:noProof w:val="0"/>
        </w:rPr>
        <w:t xml:space="preserve"> </w:t>
      </w:r>
      <w:r w:rsidRPr="005733B0">
        <w:rPr>
          <w:noProof w:val="0"/>
        </w:rPr>
        <w:t>are durable enough to protect the device’s electronic components, yet are still aesthetically pleasing.</w:t>
      </w:r>
    </w:p>
    <w:p w:rsidR="00CE0A53" w:rsidRDefault="00CE0A53" w:rsidP="00CE0A53">
      <w:pPr>
        <w:spacing w:after="0" w:line="300" w:lineRule="exact"/>
        <w:rPr>
          <w:noProof w:val="0"/>
        </w:rPr>
      </w:pPr>
    </w:p>
    <w:p w:rsidR="00CE0A53" w:rsidRDefault="00CE0A53" w:rsidP="00CE0A53">
      <w:pPr>
        <w:spacing w:after="0" w:line="300" w:lineRule="exact"/>
        <w:rPr>
          <w:noProof w:val="0"/>
        </w:rPr>
      </w:pPr>
      <w:r>
        <w:rPr>
          <w:noProof w:val="0"/>
        </w:rPr>
        <w:t>“Our</w:t>
      </w:r>
      <w:r>
        <w:rPr>
          <w:noProof w:val="0"/>
          <w:spacing w:val="0"/>
        </w:rPr>
        <w:t xml:space="preserve"> role showcases commitment from </w:t>
      </w:r>
      <w:proofErr w:type="spellStart"/>
      <w:r>
        <w:rPr>
          <w:noProof w:val="0"/>
          <w:spacing w:val="0"/>
        </w:rPr>
        <w:t>Covestro</w:t>
      </w:r>
      <w:proofErr w:type="spellEnd"/>
      <w:r>
        <w:rPr>
          <w:noProof w:val="0"/>
          <w:spacing w:val="0"/>
        </w:rPr>
        <w:t xml:space="preserve"> to </w:t>
      </w:r>
      <w:r w:rsidRPr="002A4697">
        <w:rPr>
          <w:noProof w:val="0"/>
          <w:spacing w:val="0"/>
        </w:rPr>
        <w:t>provi</w:t>
      </w:r>
      <w:r>
        <w:rPr>
          <w:noProof w:val="0"/>
          <w:spacing w:val="0"/>
        </w:rPr>
        <w:t>de innovative solutions and technical support that meet the rigorous needs of the medical device industry</w:t>
      </w:r>
      <w:r>
        <w:rPr>
          <w:noProof w:val="0"/>
        </w:rPr>
        <w:t xml:space="preserve">,” says Lauren </w:t>
      </w:r>
      <w:proofErr w:type="spellStart"/>
      <w:r>
        <w:rPr>
          <w:noProof w:val="0"/>
        </w:rPr>
        <w:t>Zetts</w:t>
      </w:r>
      <w:proofErr w:type="spellEnd"/>
      <w:r>
        <w:rPr>
          <w:noProof w:val="0"/>
        </w:rPr>
        <w:t xml:space="preserve">, </w:t>
      </w:r>
      <w:r>
        <w:t xml:space="preserve">North America market manager, </w:t>
      </w:r>
      <w:r w:rsidRPr="00726B78">
        <w:t>Medical and Consumer Products – Polycarbonates,</w:t>
      </w:r>
      <w:r>
        <w:t xml:space="preserve"> Covestro LLC</w:t>
      </w:r>
      <w:r>
        <w:rPr>
          <w:noProof w:val="0"/>
        </w:rPr>
        <w:t xml:space="preserve">. </w:t>
      </w:r>
    </w:p>
    <w:p w:rsidR="00CE0A53" w:rsidRDefault="00CE0A53" w:rsidP="00CE0A53">
      <w:pPr>
        <w:spacing w:after="0" w:line="300" w:lineRule="exact"/>
        <w:rPr>
          <w:noProof w:val="0"/>
        </w:rPr>
      </w:pPr>
    </w:p>
    <w:p w:rsidR="00CE0A53" w:rsidRPr="008F5E64" w:rsidRDefault="00CE0A53" w:rsidP="00CE0A53">
      <w:pPr>
        <w:spacing w:after="0" w:line="300" w:lineRule="exact"/>
        <w:rPr>
          <w:rFonts w:eastAsia="Times New Roman" w:cs="Arial"/>
          <w:szCs w:val="21"/>
        </w:rPr>
      </w:pPr>
      <w:r w:rsidRPr="00410175">
        <w:rPr>
          <w:rFonts w:eastAsia="Times New Roman" w:cs="Arial"/>
          <w:szCs w:val="21"/>
        </w:rPr>
        <w:t>Attendees at MD&amp;M West C</w:t>
      </w:r>
      <w:r>
        <w:rPr>
          <w:rFonts w:eastAsia="Times New Roman" w:cs="Arial"/>
          <w:szCs w:val="21"/>
        </w:rPr>
        <w:t>onference and Exposition (</w:t>
      </w:r>
      <w:hyperlink r:id="rId10" w:history="1">
        <w:r w:rsidRPr="00597E68">
          <w:rPr>
            <w:rStyle w:val="Hyperlink"/>
            <w:rFonts w:eastAsia="Times New Roman" w:cs="Arial"/>
            <w:szCs w:val="21"/>
          </w:rPr>
          <w:t>http://mdmwest.mddionline.com</w:t>
        </w:r>
      </w:hyperlink>
      <w:r>
        <w:rPr>
          <w:rFonts w:eastAsia="Times New Roman" w:cs="Arial"/>
          <w:szCs w:val="21"/>
        </w:rPr>
        <w:t>),  Feb. 6-8</w:t>
      </w:r>
      <w:r w:rsidRPr="00410175">
        <w:rPr>
          <w:rFonts w:eastAsia="Times New Roman" w:cs="Arial"/>
          <w:szCs w:val="21"/>
        </w:rPr>
        <w:t>, in Anaheim, California, c</w:t>
      </w:r>
      <w:r>
        <w:rPr>
          <w:rFonts w:eastAsia="Times New Roman" w:cs="Arial"/>
          <w:szCs w:val="21"/>
        </w:rPr>
        <w:t xml:space="preserve">an visit the company’s booth </w:t>
      </w:r>
      <w:r w:rsidRPr="00C94EB3">
        <w:rPr>
          <w:rFonts w:eastAsia="Times New Roman" w:cs="Arial"/>
          <w:szCs w:val="21"/>
        </w:rPr>
        <w:t>(#</w:t>
      </w:r>
      <w:r>
        <w:rPr>
          <w:rFonts w:eastAsia="Times New Roman" w:cs="Arial"/>
          <w:szCs w:val="21"/>
        </w:rPr>
        <w:t>2221</w:t>
      </w:r>
      <w:r w:rsidRPr="00410175">
        <w:rPr>
          <w:rFonts w:eastAsia="Times New Roman" w:cs="Arial"/>
          <w:szCs w:val="21"/>
        </w:rPr>
        <w:t>) for more details about medical applications and materials from Covestro.</w:t>
      </w:r>
    </w:p>
    <w:p w:rsidR="00CE0A53" w:rsidRDefault="00CE0A53" w:rsidP="00CE0A53">
      <w:pPr>
        <w:spacing w:after="0" w:line="300" w:lineRule="exact"/>
        <w:rPr>
          <w:noProof w:val="0"/>
        </w:rPr>
      </w:pPr>
    </w:p>
    <w:p w:rsidR="00CE0A53" w:rsidRPr="00E62909" w:rsidRDefault="00CE0A53" w:rsidP="00CE0A53">
      <w:pPr>
        <w:spacing w:after="0" w:line="300" w:lineRule="atLeast"/>
        <w:rPr>
          <w:b/>
        </w:rPr>
      </w:pPr>
      <w:r w:rsidRPr="00E62909">
        <w:rPr>
          <w:b/>
        </w:rPr>
        <w:t>About Covestro:</w:t>
      </w:r>
    </w:p>
    <w:p w:rsidR="00CE0A53" w:rsidRDefault="00CE0A53" w:rsidP="00CE0A53">
      <w:pPr>
        <w:spacing w:after="0" w:line="300" w:lineRule="atLeast"/>
      </w:pPr>
      <w:r w:rsidRPr="001E0514">
        <w:t>With 201</w:t>
      </w:r>
      <w:r>
        <w:t>6</w:t>
      </w:r>
      <w:r w:rsidRPr="001E0514">
        <w:t xml:space="preserve"> sales of EUR 11.</w:t>
      </w:r>
      <w:r>
        <w:t>9</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 xml:space="preserve">Other sectors include sports and leisure, cosmetics, health and the chemical industry itself. </w:t>
      </w:r>
      <w:r w:rsidRPr="001E0514">
        <w:t>Covestro</w:t>
      </w:r>
      <w:r>
        <w:t xml:space="preserve"> </w:t>
      </w:r>
      <w:r w:rsidRPr="001E0514">
        <w:t>has 30 production sites worldwide</w:t>
      </w:r>
      <w:r>
        <w:t xml:space="preserve"> and employs approximately 15,6</w:t>
      </w:r>
      <w:r w:rsidRPr="001E0514">
        <w:t xml:space="preserve">00 people (calculated as full-time equivalents) at the end of </w:t>
      </w:r>
      <w:r>
        <w:t>2016</w:t>
      </w:r>
      <w:r w:rsidRPr="001E0514">
        <w:t>.</w:t>
      </w:r>
    </w:p>
    <w:p w:rsidR="00CE0A53" w:rsidRPr="00E62909" w:rsidRDefault="00CE0A53" w:rsidP="00CE0A53">
      <w:pPr>
        <w:spacing w:after="0" w:line="300" w:lineRule="atLeast"/>
      </w:pPr>
    </w:p>
    <w:p w:rsidR="00CE0A53" w:rsidRPr="00E62909" w:rsidRDefault="00CE0A53" w:rsidP="00CE0A53">
      <w:pPr>
        <w:spacing w:after="0" w:line="300" w:lineRule="atLeast"/>
        <w:rPr>
          <w:i/>
        </w:rPr>
      </w:pPr>
      <w:r w:rsidRPr="00E62909">
        <w:rPr>
          <w:i/>
        </w:rPr>
        <w:t>This press release is available for download from the Cov</w:t>
      </w:r>
      <w:r>
        <w:rPr>
          <w:i/>
        </w:rPr>
        <w:t>estro press server at www.</w:t>
      </w:r>
      <w:r w:rsidRPr="00E62909">
        <w:rPr>
          <w:i/>
        </w:rPr>
        <w:t xml:space="preserve">covestro.com. </w:t>
      </w:r>
      <w:r>
        <w:rPr>
          <w:i/>
        </w:rPr>
        <w:t>A photo</w:t>
      </w:r>
      <w:r w:rsidRPr="00E62909">
        <w:rPr>
          <w:i/>
        </w:rPr>
        <w:t xml:space="preserve"> </w:t>
      </w:r>
      <w:r>
        <w:rPr>
          <w:i/>
        </w:rPr>
        <w:t xml:space="preserve">is </w:t>
      </w:r>
      <w:r w:rsidRPr="00E62909">
        <w:rPr>
          <w:i/>
        </w:rPr>
        <w:t>available there for download as well. Please mind t</w:t>
      </w:r>
      <w:r>
        <w:rPr>
          <w:i/>
        </w:rPr>
        <w:t>he source of the picture</w:t>
      </w:r>
      <w:r w:rsidRPr="00E62909">
        <w:rPr>
          <w:i/>
        </w:rPr>
        <w:t>.</w:t>
      </w:r>
    </w:p>
    <w:p w:rsidR="00CE0A53" w:rsidRPr="00E62909" w:rsidRDefault="00CE0A53" w:rsidP="00CE0A53">
      <w:pPr>
        <w:spacing w:after="0" w:line="300" w:lineRule="atLeast"/>
      </w:pPr>
    </w:p>
    <w:p w:rsidR="00CE0A53" w:rsidRPr="009A418F" w:rsidRDefault="00CE0A53" w:rsidP="00CE0A53">
      <w:pPr>
        <w:spacing w:after="0" w:line="300" w:lineRule="atLeast"/>
      </w:pPr>
      <w:r w:rsidRPr="00E62909">
        <w:t>Find more information a</w:t>
      </w:r>
      <w:r w:rsidRPr="009A418F">
        <w:t xml:space="preserve">t </w:t>
      </w:r>
      <w:hyperlink r:id="rId11" w:history="1">
        <w:r w:rsidRPr="009A418F">
          <w:rPr>
            <w:rStyle w:val="Hyperlink"/>
            <w:b/>
            <w:color w:val="auto"/>
            <w:u w:val="none"/>
          </w:rPr>
          <w:t>www.covestro.com</w:t>
        </w:r>
      </w:hyperlink>
      <w:r w:rsidRPr="009A418F">
        <w:t>.</w:t>
      </w:r>
    </w:p>
    <w:p w:rsidR="00CE0A53" w:rsidRPr="009A418F" w:rsidRDefault="00CE0A53" w:rsidP="00CE0A53">
      <w:pPr>
        <w:spacing w:after="0" w:line="300" w:lineRule="atLeast"/>
      </w:pPr>
      <w:r w:rsidRPr="009A418F">
        <w:t xml:space="preserve">Follow us on Twitter: </w:t>
      </w:r>
      <w:hyperlink r:id="rId12" w:history="1">
        <w:r w:rsidRPr="009A418F">
          <w:rPr>
            <w:rStyle w:val="Hyperlink"/>
            <w:b/>
            <w:color w:val="auto"/>
            <w:u w:val="none"/>
          </w:rPr>
          <w:t>www.twitter.com/CovestroGroup</w:t>
        </w:r>
      </w:hyperlink>
    </w:p>
    <w:p w:rsidR="00CE0A53" w:rsidRPr="00E62909" w:rsidRDefault="00CE0A53" w:rsidP="00CE0A53">
      <w:pPr>
        <w:spacing w:after="0" w:line="300" w:lineRule="atLeast"/>
      </w:pPr>
    </w:p>
    <w:p w:rsidR="00CE0A53" w:rsidRDefault="00CE0A53" w:rsidP="00CE0A53">
      <w:pPr>
        <w:spacing w:after="0" w:line="300" w:lineRule="atLeast"/>
      </w:pPr>
      <w:r>
        <w:lastRenderedPageBreak/>
        <w:t>ro</w:t>
      </w:r>
      <w:r>
        <w:tab/>
        <w:t>(2018-009E</w:t>
      </w:r>
      <w:r w:rsidRPr="00E62909">
        <w:t>)</w:t>
      </w:r>
    </w:p>
    <w:p w:rsidR="009C59C4" w:rsidRPr="00E62909" w:rsidRDefault="009C59C4" w:rsidP="006810FA">
      <w:pPr>
        <w:spacing w:after="0" w:line="300" w:lineRule="atLeast"/>
      </w:pPr>
    </w:p>
    <w:p w:rsidR="00234B3B" w:rsidRPr="00E62909" w:rsidRDefault="00234B3B" w:rsidP="00E62909">
      <w:pPr>
        <w:spacing w:after="0" w:line="300" w:lineRule="exact"/>
      </w:pPr>
    </w:p>
    <w:p w:rsidR="00AD460F" w:rsidRPr="00AD460F" w:rsidRDefault="00AD460F" w:rsidP="00AD460F">
      <w:pPr>
        <w:spacing w:after="0" w:line="236" w:lineRule="atLeast"/>
        <w:rPr>
          <w:b/>
          <w:sz w:val="16"/>
          <w:szCs w:val="16"/>
        </w:rPr>
      </w:pPr>
      <w:r w:rsidRPr="00AD460F">
        <w:rPr>
          <w:b/>
          <w:sz w:val="16"/>
          <w:szCs w:val="16"/>
        </w:rPr>
        <w:t>Forward-looking statements</w:t>
      </w:r>
    </w:p>
    <w:p w:rsidR="00530D8E" w:rsidRPr="00670E26" w:rsidRDefault="00530D8E" w:rsidP="00530D8E">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AD460F" w:rsidRDefault="00AD460F" w:rsidP="00AD460F">
      <w:pPr>
        <w:spacing w:after="0" w:line="236" w:lineRule="atLeast"/>
        <w:rPr>
          <w:sz w:val="16"/>
          <w:szCs w:val="16"/>
        </w:rPr>
      </w:pPr>
    </w:p>
    <w:sectPr w:rsidR="00AD460F" w:rsidSect="00CE5C3C">
      <w:headerReference w:type="even" r:id="rId13"/>
      <w:headerReference w:type="default" r:id="rId14"/>
      <w:footerReference w:type="even" r:id="rId15"/>
      <w:footerReference w:type="default" r:id="rId16"/>
      <w:headerReference w:type="first" r:id="rId17"/>
      <w:footerReference w:type="first" r:id="rId18"/>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E1" w:rsidRDefault="00E539E1" w:rsidP="00B01CE8">
      <w:r>
        <w:separator/>
      </w:r>
    </w:p>
  </w:endnote>
  <w:endnote w:type="continuationSeparator" w:id="0">
    <w:p w:rsidR="00E539E1" w:rsidRDefault="00E539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D3" w:rsidRDefault="009337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9337D3">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9337D3">
      <w:t>03</w:t>
    </w:r>
    <w:r>
      <w:fldChar w:fldCharType="end"/>
    </w:r>
  </w:p>
  <w:p w:rsidR="00D0636E" w:rsidRPr="00D0636E" w:rsidRDefault="00D0636E" w:rsidP="00CE5C3C">
    <w:pPr>
      <w:pStyle w:val="Fuzeile1"/>
    </w:pPr>
    <w:r w:rsidRPr="00D0636E">
      <w:t>covestro.com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9337D3">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9337D3">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E1" w:rsidRDefault="00E539E1" w:rsidP="00B01CE8">
      <w:r>
        <w:separator/>
      </w:r>
    </w:p>
  </w:footnote>
  <w:footnote w:type="continuationSeparator" w:id="0">
    <w:p w:rsidR="00E539E1" w:rsidRDefault="00E539E1"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D3" w:rsidRDefault="009337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3A13CD14" wp14:editId="24AF4119">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726124D6" wp14:editId="13CF0DE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9337D3" w:rsidRPr="00FF609E" w:rsidRDefault="009337D3" w:rsidP="009337D3">
                          <w:pPr>
                            <w:pStyle w:val="MarginalHeadline"/>
                            <w:rPr>
                              <w:lang w:val="en-US"/>
                            </w:rPr>
                          </w:pPr>
                          <w:r>
                            <w:rPr>
                              <w:lang w:val="en-US"/>
                            </w:rPr>
                            <w:t>Leverkusen</w:t>
                          </w:r>
                          <w:r w:rsidRPr="00FF609E">
                            <w:rPr>
                              <w:lang w:val="en-US"/>
                            </w:rPr>
                            <w:t>,</w:t>
                          </w:r>
                        </w:p>
                        <w:p w:rsidR="009337D3" w:rsidRPr="00FF609E" w:rsidRDefault="009337D3" w:rsidP="009337D3">
                          <w:pPr>
                            <w:pStyle w:val="MarginalHeadline"/>
                            <w:rPr>
                              <w:lang w:val="en-US"/>
                            </w:rPr>
                          </w:pPr>
                          <w:r>
                            <w:rPr>
                              <w:lang w:val="en-US"/>
                            </w:rPr>
                            <w:t xml:space="preserve">February </w:t>
                          </w:r>
                          <w:r>
                            <w:rPr>
                              <w:lang w:val="en-US"/>
                            </w:rPr>
                            <w:t>8</w:t>
                          </w:r>
                          <w:bookmarkStart w:id="0" w:name="_GoBack"/>
                          <w:bookmarkEnd w:id="0"/>
                          <w:r>
                            <w:rPr>
                              <w:lang w:val="en-US"/>
                            </w:rPr>
                            <w:t>, 2018</w:t>
                          </w:r>
                        </w:p>
                        <w:p w:rsidR="009337D3" w:rsidRPr="00FF609E" w:rsidRDefault="009337D3" w:rsidP="009337D3">
                          <w:pPr>
                            <w:pStyle w:val="MarginalHeadline"/>
                            <w:rPr>
                              <w:lang w:val="en-US"/>
                            </w:rPr>
                          </w:pPr>
                        </w:p>
                        <w:p w:rsidR="009337D3" w:rsidRPr="00FF609E" w:rsidRDefault="009337D3" w:rsidP="009337D3">
                          <w:pPr>
                            <w:pStyle w:val="MarginalHeadline"/>
                            <w:rPr>
                              <w:lang w:val="en-US"/>
                            </w:rPr>
                          </w:pPr>
                        </w:p>
                        <w:p w:rsidR="009337D3" w:rsidRPr="00FF609E" w:rsidRDefault="009337D3" w:rsidP="009337D3">
                          <w:pPr>
                            <w:pStyle w:val="MarginalHeadline"/>
                            <w:rPr>
                              <w:lang w:val="en-US"/>
                            </w:rPr>
                          </w:pPr>
                          <w:r w:rsidRPr="00FF609E">
                            <w:rPr>
                              <w:lang w:val="en-US"/>
                            </w:rPr>
                            <w:t>Covestro AG</w:t>
                          </w:r>
                        </w:p>
                        <w:p w:rsidR="009337D3" w:rsidRPr="007D3CF4" w:rsidRDefault="009337D3" w:rsidP="009337D3">
                          <w:pPr>
                            <w:pStyle w:val="MarginalGrey"/>
                            <w:rPr>
                              <w:lang w:val="en-US"/>
                            </w:rPr>
                          </w:pPr>
                          <w:r>
                            <w:rPr>
                              <w:lang w:val="en-US"/>
                            </w:rPr>
                            <w:t>Communications</w:t>
                          </w:r>
                        </w:p>
                        <w:p w:rsidR="009337D3" w:rsidRPr="007D3CF4" w:rsidRDefault="009337D3" w:rsidP="009337D3">
                          <w:pPr>
                            <w:pStyle w:val="MarginalGrey"/>
                            <w:rPr>
                              <w:lang w:val="en-US"/>
                            </w:rPr>
                          </w:pPr>
                          <w:r>
                            <w:rPr>
                              <w:lang w:val="en-US"/>
                            </w:rPr>
                            <w:t>51365 Leverkusen</w:t>
                          </w:r>
                        </w:p>
                        <w:p w:rsidR="009337D3" w:rsidRPr="007D3CF4" w:rsidRDefault="009337D3" w:rsidP="009337D3">
                          <w:pPr>
                            <w:pStyle w:val="MarginalGrey"/>
                            <w:rPr>
                              <w:lang w:val="en-US"/>
                            </w:rPr>
                          </w:pPr>
                          <w:r>
                            <w:rPr>
                              <w:lang w:val="en-US"/>
                            </w:rPr>
                            <w:t>Germany</w:t>
                          </w:r>
                        </w:p>
                        <w:p w:rsidR="009337D3" w:rsidRPr="007D3CF4" w:rsidRDefault="009337D3" w:rsidP="009337D3">
                          <w:pPr>
                            <w:pStyle w:val="MarginalGrey"/>
                            <w:rPr>
                              <w:lang w:val="en-US"/>
                            </w:rPr>
                          </w:pPr>
                        </w:p>
                        <w:p w:rsidR="009337D3" w:rsidRPr="007D3CF4" w:rsidRDefault="009337D3" w:rsidP="009337D3">
                          <w:pPr>
                            <w:pStyle w:val="MarginalSubheadline"/>
                            <w:rPr>
                              <w:lang w:val="en-US"/>
                            </w:rPr>
                          </w:pPr>
                          <w:r>
                            <w:rPr>
                              <w:lang w:val="en-US"/>
                            </w:rPr>
                            <w:t>Contact</w:t>
                          </w:r>
                        </w:p>
                        <w:p w:rsidR="009337D3" w:rsidRPr="007D3CF4" w:rsidRDefault="009337D3" w:rsidP="009337D3">
                          <w:pPr>
                            <w:pStyle w:val="MarginalGrey"/>
                          </w:pPr>
                          <w:r>
                            <w:t>Dr. Frank Rothbarth</w:t>
                          </w:r>
                        </w:p>
                        <w:p w:rsidR="009337D3" w:rsidRPr="007D3CF4" w:rsidRDefault="009337D3" w:rsidP="009337D3">
                          <w:pPr>
                            <w:pStyle w:val="MarginalSubheadline"/>
                            <w:rPr>
                              <w:lang w:val="en-US"/>
                            </w:rPr>
                          </w:pPr>
                          <w:r>
                            <w:rPr>
                              <w:lang w:val="en-US"/>
                            </w:rPr>
                            <w:t>Telephone</w:t>
                          </w:r>
                        </w:p>
                        <w:p w:rsidR="009337D3" w:rsidRPr="007D3CF4" w:rsidRDefault="009337D3" w:rsidP="009337D3">
                          <w:pPr>
                            <w:pStyle w:val="MarginalGrey"/>
                            <w:rPr>
                              <w:lang w:val="en-US"/>
                            </w:rPr>
                          </w:pPr>
                          <w:r w:rsidRPr="007D3CF4">
                            <w:rPr>
                              <w:spacing w:val="-20"/>
                              <w:position w:val="6"/>
                              <w:sz w:val="14"/>
                              <w:lang w:val="en-US"/>
                            </w:rPr>
                            <w:t>+</w:t>
                          </w:r>
                          <w:r w:rsidRPr="007D3CF4">
                            <w:rPr>
                              <w:lang w:val="en-US"/>
                            </w:rPr>
                            <w:t xml:space="preserve">49 </w:t>
                          </w:r>
                          <w:r>
                            <w:rPr>
                              <w:lang w:val="en-US"/>
                            </w:rPr>
                            <w:t>214 6009 2536</w:t>
                          </w:r>
                        </w:p>
                        <w:p w:rsidR="009337D3" w:rsidRPr="007D3CF4" w:rsidRDefault="009337D3" w:rsidP="009337D3">
                          <w:pPr>
                            <w:pStyle w:val="MarginalSubheadline"/>
                            <w:rPr>
                              <w:lang w:val="en-US"/>
                            </w:rPr>
                          </w:pPr>
                          <w:r w:rsidRPr="007D3CF4">
                            <w:rPr>
                              <w:lang w:val="en-US"/>
                            </w:rPr>
                            <w:t>Email</w:t>
                          </w:r>
                        </w:p>
                        <w:p w:rsidR="009337D3" w:rsidRPr="007D3CF4" w:rsidRDefault="009337D3" w:rsidP="009337D3">
                          <w:pPr>
                            <w:pStyle w:val="MarginalGrey"/>
                            <w:rPr>
                              <w:lang w:val="en-US"/>
                            </w:rPr>
                          </w:pPr>
                          <w:r>
                            <w:rPr>
                              <w:lang w:val="en-US"/>
                            </w:rPr>
                            <w:t>frank.rothbarth</w:t>
                          </w:r>
                        </w:p>
                        <w:p w:rsidR="009337D3" w:rsidRPr="007D3CF4" w:rsidRDefault="009337D3" w:rsidP="009337D3">
                          <w:pPr>
                            <w:pStyle w:val="MarginalGrey"/>
                            <w:rPr>
                              <w:lang w:val="en-US"/>
                            </w:rPr>
                          </w:pPr>
                          <w:r w:rsidRPr="007D3CF4">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9337D3" w:rsidRPr="00FF609E" w:rsidRDefault="009337D3" w:rsidP="009337D3">
                    <w:pPr>
                      <w:pStyle w:val="MarginalHeadline"/>
                      <w:rPr>
                        <w:lang w:val="en-US"/>
                      </w:rPr>
                    </w:pPr>
                    <w:r>
                      <w:rPr>
                        <w:lang w:val="en-US"/>
                      </w:rPr>
                      <w:t>Leverkusen</w:t>
                    </w:r>
                    <w:r w:rsidRPr="00FF609E">
                      <w:rPr>
                        <w:lang w:val="en-US"/>
                      </w:rPr>
                      <w:t>,</w:t>
                    </w:r>
                  </w:p>
                  <w:p w:rsidR="009337D3" w:rsidRPr="00FF609E" w:rsidRDefault="009337D3" w:rsidP="009337D3">
                    <w:pPr>
                      <w:pStyle w:val="MarginalHeadline"/>
                      <w:rPr>
                        <w:lang w:val="en-US"/>
                      </w:rPr>
                    </w:pPr>
                    <w:r>
                      <w:rPr>
                        <w:lang w:val="en-US"/>
                      </w:rPr>
                      <w:t xml:space="preserve">February </w:t>
                    </w:r>
                    <w:r>
                      <w:rPr>
                        <w:lang w:val="en-US"/>
                      </w:rPr>
                      <w:t>8</w:t>
                    </w:r>
                    <w:bookmarkStart w:id="1" w:name="_GoBack"/>
                    <w:bookmarkEnd w:id="1"/>
                    <w:r>
                      <w:rPr>
                        <w:lang w:val="en-US"/>
                      </w:rPr>
                      <w:t>, 2018</w:t>
                    </w:r>
                  </w:p>
                  <w:p w:rsidR="009337D3" w:rsidRPr="00FF609E" w:rsidRDefault="009337D3" w:rsidP="009337D3">
                    <w:pPr>
                      <w:pStyle w:val="MarginalHeadline"/>
                      <w:rPr>
                        <w:lang w:val="en-US"/>
                      </w:rPr>
                    </w:pPr>
                  </w:p>
                  <w:p w:rsidR="009337D3" w:rsidRPr="00FF609E" w:rsidRDefault="009337D3" w:rsidP="009337D3">
                    <w:pPr>
                      <w:pStyle w:val="MarginalHeadline"/>
                      <w:rPr>
                        <w:lang w:val="en-US"/>
                      </w:rPr>
                    </w:pPr>
                  </w:p>
                  <w:p w:rsidR="009337D3" w:rsidRPr="00FF609E" w:rsidRDefault="009337D3" w:rsidP="009337D3">
                    <w:pPr>
                      <w:pStyle w:val="MarginalHeadline"/>
                      <w:rPr>
                        <w:lang w:val="en-US"/>
                      </w:rPr>
                    </w:pPr>
                    <w:r w:rsidRPr="00FF609E">
                      <w:rPr>
                        <w:lang w:val="en-US"/>
                      </w:rPr>
                      <w:t>Covestro AG</w:t>
                    </w:r>
                  </w:p>
                  <w:p w:rsidR="009337D3" w:rsidRPr="007D3CF4" w:rsidRDefault="009337D3" w:rsidP="009337D3">
                    <w:pPr>
                      <w:pStyle w:val="MarginalGrey"/>
                      <w:rPr>
                        <w:lang w:val="en-US"/>
                      </w:rPr>
                    </w:pPr>
                    <w:r>
                      <w:rPr>
                        <w:lang w:val="en-US"/>
                      </w:rPr>
                      <w:t>Communications</w:t>
                    </w:r>
                  </w:p>
                  <w:p w:rsidR="009337D3" w:rsidRPr="007D3CF4" w:rsidRDefault="009337D3" w:rsidP="009337D3">
                    <w:pPr>
                      <w:pStyle w:val="MarginalGrey"/>
                      <w:rPr>
                        <w:lang w:val="en-US"/>
                      </w:rPr>
                    </w:pPr>
                    <w:r>
                      <w:rPr>
                        <w:lang w:val="en-US"/>
                      </w:rPr>
                      <w:t>51365 Leverkusen</w:t>
                    </w:r>
                  </w:p>
                  <w:p w:rsidR="009337D3" w:rsidRPr="007D3CF4" w:rsidRDefault="009337D3" w:rsidP="009337D3">
                    <w:pPr>
                      <w:pStyle w:val="MarginalGrey"/>
                      <w:rPr>
                        <w:lang w:val="en-US"/>
                      </w:rPr>
                    </w:pPr>
                    <w:r>
                      <w:rPr>
                        <w:lang w:val="en-US"/>
                      </w:rPr>
                      <w:t>Germany</w:t>
                    </w:r>
                  </w:p>
                  <w:p w:rsidR="009337D3" w:rsidRPr="007D3CF4" w:rsidRDefault="009337D3" w:rsidP="009337D3">
                    <w:pPr>
                      <w:pStyle w:val="MarginalGrey"/>
                      <w:rPr>
                        <w:lang w:val="en-US"/>
                      </w:rPr>
                    </w:pPr>
                  </w:p>
                  <w:p w:rsidR="009337D3" w:rsidRPr="007D3CF4" w:rsidRDefault="009337D3" w:rsidP="009337D3">
                    <w:pPr>
                      <w:pStyle w:val="MarginalSubheadline"/>
                      <w:rPr>
                        <w:lang w:val="en-US"/>
                      </w:rPr>
                    </w:pPr>
                    <w:r>
                      <w:rPr>
                        <w:lang w:val="en-US"/>
                      </w:rPr>
                      <w:t>Contact</w:t>
                    </w:r>
                  </w:p>
                  <w:p w:rsidR="009337D3" w:rsidRPr="007D3CF4" w:rsidRDefault="009337D3" w:rsidP="009337D3">
                    <w:pPr>
                      <w:pStyle w:val="MarginalGrey"/>
                    </w:pPr>
                    <w:r>
                      <w:t>Dr. Frank Rothbarth</w:t>
                    </w:r>
                  </w:p>
                  <w:p w:rsidR="009337D3" w:rsidRPr="007D3CF4" w:rsidRDefault="009337D3" w:rsidP="009337D3">
                    <w:pPr>
                      <w:pStyle w:val="MarginalSubheadline"/>
                      <w:rPr>
                        <w:lang w:val="en-US"/>
                      </w:rPr>
                    </w:pPr>
                    <w:r>
                      <w:rPr>
                        <w:lang w:val="en-US"/>
                      </w:rPr>
                      <w:t>Telephone</w:t>
                    </w:r>
                  </w:p>
                  <w:p w:rsidR="009337D3" w:rsidRPr="007D3CF4" w:rsidRDefault="009337D3" w:rsidP="009337D3">
                    <w:pPr>
                      <w:pStyle w:val="MarginalGrey"/>
                      <w:rPr>
                        <w:lang w:val="en-US"/>
                      </w:rPr>
                    </w:pPr>
                    <w:r w:rsidRPr="007D3CF4">
                      <w:rPr>
                        <w:spacing w:val="-20"/>
                        <w:position w:val="6"/>
                        <w:sz w:val="14"/>
                        <w:lang w:val="en-US"/>
                      </w:rPr>
                      <w:t>+</w:t>
                    </w:r>
                    <w:r w:rsidRPr="007D3CF4">
                      <w:rPr>
                        <w:lang w:val="en-US"/>
                      </w:rPr>
                      <w:t xml:space="preserve">49 </w:t>
                    </w:r>
                    <w:r>
                      <w:rPr>
                        <w:lang w:val="en-US"/>
                      </w:rPr>
                      <w:t>214 6009 2536</w:t>
                    </w:r>
                  </w:p>
                  <w:p w:rsidR="009337D3" w:rsidRPr="007D3CF4" w:rsidRDefault="009337D3" w:rsidP="009337D3">
                    <w:pPr>
                      <w:pStyle w:val="MarginalSubheadline"/>
                      <w:rPr>
                        <w:lang w:val="en-US"/>
                      </w:rPr>
                    </w:pPr>
                    <w:r w:rsidRPr="007D3CF4">
                      <w:rPr>
                        <w:lang w:val="en-US"/>
                      </w:rPr>
                      <w:t>Email</w:t>
                    </w:r>
                  </w:p>
                  <w:p w:rsidR="009337D3" w:rsidRPr="007D3CF4" w:rsidRDefault="009337D3" w:rsidP="009337D3">
                    <w:pPr>
                      <w:pStyle w:val="MarginalGrey"/>
                      <w:rPr>
                        <w:lang w:val="en-US"/>
                      </w:rPr>
                    </w:pPr>
                    <w:r>
                      <w:rPr>
                        <w:lang w:val="en-US"/>
                      </w:rPr>
                      <w:t>frank.rothbarth</w:t>
                    </w:r>
                  </w:p>
                  <w:p w:rsidR="009337D3" w:rsidRPr="007D3CF4" w:rsidRDefault="009337D3" w:rsidP="009337D3">
                    <w:pPr>
                      <w:pStyle w:val="MarginalGrey"/>
                      <w:rPr>
                        <w:lang w:val="en-US"/>
                      </w:rPr>
                    </w:pPr>
                    <w:r w:rsidRPr="007D3CF4">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0954D01A" wp14:editId="15C03AF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6178"/>
    <w:rsid w:val="00117E89"/>
    <w:rsid w:val="00134043"/>
    <w:rsid w:val="0015231E"/>
    <w:rsid w:val="00163F6F"/>
    <w:rsid w:val="001A3DDD"/>
    <w:rsid w:val="001E0514"/>
    <w:rsid w:val="001E533F"/>
    <w:rsid w:val="001E7B93"/>
    <w:rsid w:val="001F13D6"/>
    <w:rsid w:val="001F36CF"/>
    <w:rsid w:val="001F673F"/>
    <w:rsid w:val="00205C8A"/>
    <w:rsid w:val="00217AC4"/>
    <w:rsid w:val="0022677C"/>
    <w:rsid w:val="00234B3B"/>
    <w:rsid w:val="00256946"/>
    <w:rsid w:val="00256EE5"/>
    <w:rsid w:val="002766B7"/>
    <w:rsid w:val="002A72A9"/>
    <w:rsid w:val="002B4B6B"/>
    <w:rsid w:val="002C35B8"/>
    <w:rsid w:val="002E4ED7"/>
    <w:rsid w:val="002F1CCE"/>
    <w:rsid w:val="002F5DC7"/>
    <w:rsid w:val="003139A3"/>
    <w:rsid w:val="0031458D"/>
    <w:rsid w:val="00344CC5"/>
    <w:rsid w:val="003A1EAA"/>
    <w:rsid w:val="003A7B52"/>
    <w:rsid w:val="003C67DA"/>
    <w:rsid w:val="00406164"/>
    <w:rsid w:val="0040658E"/>
    <w:rsid w:val="00435B81"/>
    <w:rsid w:val="00437F75"/>
    <w:rsid w:val="004444E9"/>
    <w:rsid w:val="00475EED"/>
    <w:rsid w:val="00476AE1"/>
    <w:rsid w:val="004842C7"/>
    <w:rsid w:val="004903F5"/>
    <w:rsid w:val="00491283"/>
    <w:rsid w:val="004A5931"/>
    <w:rsid w:val="004C52C2"/>
    <w:rsid w:val="0052202A"/>
    <w:rsid w:val="005237E8"/>
    <w:rsid w:val="00530D8E"/>
    <w:rsid w:val="00534805"/>
    <w:rsid w:val="00562695"/>
    <w:rsid w:val="00571F9E"/>
    <w:rsid w:val="005A27B7"/>
    <w:rsid w:val="005C2D2E"/>
    <w:rsid w:val="00664588"/>
    <w:rsid w:val="006724F8"/>
    <w:rsid w:val="0067551F"/>
    <w:rsid w:val="006810FA"/>
    <w:rsid w:val="006C511E"/>
    <w:rsid w:val="00703144"/>
    <w:rsid w:val="00713937"/>
    <w:rsid w:val="00715731"/>
    <w:rsid w:val="00722E79"/>
    <w:rsid w:val="00727E70"/>
    <w:rsid w:val="00747C3E"/>
    <w:rsid w:val="00754714"/>
    <w:rsid w:val="00784BB0"/>
    <w:rsid w:val="007A05BD"/>
    <w:rsid w:val="007A3FCF"/>
    <w:rsid w:val="007D3CF4"/>
    <w:rsid w:val="007D4B38"/>
    <w:rsid w:val="007F5C30"/>
    <w:rsid w:val="00841A7A"/>
    <w:rsid w:val="008517F1"/>
    <w:rsid w:val="00856C48"/>
    <w:rsid w:val="00866ABC"/>
    <w:rsid w:val="00892FBA"/>
    <w:rsid w:val="008A4F91"/>
    <w:rsid w:val="008A6170"/>
    <w:rsid w:val="008B2713"/>
    <w:rsid w:val="008B7385"/>
    <w:rsid w:val="008F699C"/>
    <w:rsid w:val="00901975"/>
    <w:rsid w:val="00903143"/>
    <w:rsid w:val="00907DBE"/>
    <w:rsid w:val="009337D3"/>
    <w:rsid w:val="009647FA"/>
    <w:rsid w:val="009A418F"/>
    <w:rsid w:val="009C59C4"/>
    <w:rsid w:val="009D60D6"/>
    <w:rsid w:val="009F0AD9"/>
    <w:rsid w:val="00A61D91"/>
    <w:rsid w:val="00A851CC"/>
    <w:rsid w:val="00AA400A"/>
    <w:rsid w:val="00AB4421"/>
    <w:rsid w:val="00AD4524"/>
    <w:rsid w:val="00AD460F"/>
    <w:rsid w:val="00B01CE8"/>
    <w:rsid w:val="00B05904"/>
    <w:rsid w:val="00B17D29"/>
    <w:rsid w:val="00B24217"/>
    <w:rsid w:val="00B271EE"/>
    <w:rsid w:val="00B51CB1"/>
    <w:rsid w:val="00B839DC"/>
    <w:rsid w:val="00BA0CE3"/>
    <w:rsid w:val="00BD6BC4"/>
    <w:rsid w:val="00C26A6F"/>
    <w:rsid w:val="00C553E7"/>
    <w:rsid w:val="00C80D9C"/>
    <w:rsid w:val="00C9256B"/>
    <w:rsid w:val="00C95C3A"/>
    <w:rsid w:val="00C960FD"/>
    <w:rsid w:val="00CB47BA"/>
    <w:rsid w:val="00CC6262"/>
    <w:rsid w:val="00CC73C3"/>
    <w:rsid w:val="00CD6097"/>
    <w:rsid w:val="00CE0A53"/>
    <w:rsid w:val="00CE1D96"/>
    <w:rsid w:val="00CE5C3C"/>
    <w:rsid w:val="00CF3503"/>
    <w:rsid w:val="00CF7F49"/>
    <w:rsid w:val="00D04345"/>
    <w:rsid w:val="00D0636E"/>
    <w:rsid w:val="00D45BF1"/>
    <w:rsid w:val="00D71C0A"/>
    <w:rsid w:val="00DA0C05"/>
    <w:rsid w:val="00DA1ABC"/>
    <w:rsid w:val="00DA7800"/>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CovestroGrou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str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dmwest.mddionlin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rz.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A666-FBF4-4764-87B9-0F0AC082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3</Pages>
  <Words>655</Words>
  <Characters>4096</Characters>
  <Application>Microsoft Office Word</Application>
  <DocSecurity>0</DocSecurity>
  <Lines>91</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Maritta Knueppel</cp:lastModifiedBy>
  <cp:revision>3</cp:revision>
  <cp:lastPrinted>2015-07-02T12:57:00Z</cp:lastPrinted>
  <dcterms:created xsi:type="dcterms:W3CDTF">2018-02-05T16:06:00Z</dcterms:created>
  <dcterms:modified xsi:type="dcterms:W3CDTF">2018-02-05T16:07:00Z</dcterms:modified>
</cp:coreProperties>
</file>