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85" w:rsidRPr="00D67291" w:rsidRDefault="00AF2685" w:rsidP="00AF2685">
      <w:pPr>
        <w:spacing w:after="0" w:line="300" w:lineRule="atLeast"/>
      </w:pPr>
      <w:r>
        <w:t>Covestro at the InnoTrans 2018 trade fair in Berlin</w:t>
      </w:r>
    </w:p>
    <w:p w:rsidR="006810FA" w:rsidRPr="006810FA" w:rsidRDefault="006810FA" w:rsidP="006810FA">
      <w:pPr>
        <w:spacing w:after="0" w:line="300" w:lineRule="atLeast"/>
      </w:pPr>
    </w:p>
    <w:p w:rsidR="00AF2685" w:rsidRPr="00D67291" w:rsidRDefault="00AF2685" w:rsidP="00AF2685">
      <w:pPr>
        <w:spacing w:after="0" w:line="300" w:lineRule="atLeast"/>
        <w:rPr>
          <w:b/>
          <w:sz w:val="30"/>
          <w:szCs w:val="30"/>
        </w:rPr>
      </w:pPr>
      <w:r>
        <w:rPr>
          <w:b/>
          <w:sz w:val="30"/>
        </w:rPr>
        <w:t>Pushing boundaries with up-to-date train interiors</w:t>
      </w:r>
    </w:p>
    <w:p w:rsidR="006810FA" w:rsidRPr="006810FA" w:rsidRDefault="006810FA" w:rsidP="006810FA">
      <w:pPr>
        <w:spacing w:after="0" w:line="300" w:lineRule="atLeast"/>
      </w:pPr>
    </w:p>
    <w:p w:rsidR="00AF2685" w:rsidRPr="00BF232B" w:rsidRDefault="00AF2685" w:rsidP="00AF2685">
      <w:pPr>
        <w:spacing w:after="0" w:line="300" w:lineRule="atLeast"/>
        <w:rPr>
          <w:b/>
        </w:rPr>
      </w:pPr>
      <w:r>
        <w:rPr>
          <w:b/>
        </w:rPr>
        <w:t>More individuality, comfort and safety inside the train</w:t>
      </w:r>
    </w:p>
    <w:p w:rsidR="006810FA" w:rsidRPr="006810FA" w:rsidRDefault="006810FA" w:rsidP="006810FA">
      <w:pPr>
        <w:spacing w:after="0"/>
      </w:pPr>
    </w:p>
    <w:p w:rsidR="00AF2685" w:rsidRDefault="00AF2685" w:rsidP="00AF2685">
      <w:pPr>
        <w:spacing w:after="0" w:line="300" w:lineRule="atLeast"/>
      </w:pPr>
      <w:r>
        <w:t>“The Future of Mobility”: Under this motto, the InnoTrans trade fair to be held in Berlin, Germany, from September 18 to 21 will be devoted to the future of transport technology. Not only today's growing mobility and the trend towards mobile work, but also increasingly busy roads and a rising environmental awareness are promoting the switch to trains and buses. These public transport services are not as energy-hungry as cars, trucks, and airplanes, they emit less CO</w:t>
      </w:r>
      <w:r>
        <w:rPr>
          <w:vertAlign w:val="subscript"/>
        </w:rPr>
        <w:t>2</w:t>
      </w:r>
      <w:r>
        <w:t xml:space="preserve">, and help prevent traffic congestion. </w:t>
      </w:r>
    </w:p>
    <w:p w:rsidR="00AF2685" w:rsidRDefault="00AF2685" w:rsidP="00AF2685">
      <w:pPr>
        <w:spacing w:after="0" w:line="300" w:lineRule="atLeast"/>
      </w:pPr>
    </w:p>
    <w:p w:rsidR="00AF2685" w:rsidRDefault="00AF2685" w:rsidP="00AF2685">
      <w:pPr>
        <w:spacing w:after="0" w:line="300" w:lineRule="atLeast"/>
      </w:pPr>
      <w:r>
        <w:t xml:space="preserve">Regardless of whether traveling long distance or commuting to and from work: Customers are placing ever greater demands on the interior furnishing of trains. </w:t>
      </w:r>
      <w:r w:rsidR="008F3AE6">
        <w:t>The p</w:t>
      </w:r>
      <w:r>
        <w:t xml:space="preserve">assengers want a </w:t>
      </w:r>
      <w:r w:rsidR="008F3AE6" w:rsidRPr="008F3AE6">
        <w:t>robust</w:t>
      </w:r>
      <w:r>
        <w:t>, innovative, and appealing design. They want comfortable seats and clean and easy-to-clean surfaces to give them a feeling of well-being. But the interior should also be functional in order to accommodate baby carriages, baggage, and bicycles, as well as to allow a seamless network. What is required are affordable and environmentally friendly solutions that also guarantee the safety of the passengers.</w:t>
      </w:r>
    </w:p>
    <w:p w:rsidR="00AF2685" w:rsidRDefault="00AF2685" w:rsidP="00AF2685">
      <w:pPr>
        <w:spacing w:after="0" w:line="300" w:lineRule="atLeast"/>
      </w:pPr>
    </w:p>
    <w:p w:rsidR="00AF2685" w:rsidRPr="000860D0" w:rsidRDefault="00AF2685" w:rsidP="00AF2685">
      <w:pPr>
        <w:spacing w:after="0" w:line="300" w:lineRule="atLeast"/>
        <w:rPr>
          <w:b/>
        </w:rPr>
      </w:pPr>
      <w:r>
        <w:rPr>
          <w:b/>
        </w:rPr>
        <w:t>Safety has priority</w:t>
      </w:r>
    </w:p>
    <w:p w:rsidR="00AF2685" w:rsidRDefault="00AF2685" w:rsidP="00AF2685">
      <w:pPr>
        <w:spacing w:after="0" w:line="300" w:lineRule="atLeast"/>
      </w:pPr>
      <w:r>
        <w:t xml:space="preserve">Covestro is a leading provider of polycarbonate solutions that combine many of these characteristics together. At the InnoTrans at Stand 506 in Hall 3.1, the company will present blends with this plastic that are not only sturdy and aesthetic, but also satisfy the high requirements of EN 45545, the European fire protection standard for railway vehicles. This way, plastics make their contribution to ensuring passenger safety. </w:t>
      </w:r>
    </w:p>
    <w:p w:rsidR="00AF2685" w:rsidRDefault="00AF2685" w:rsidP="00AF2685">
      <w:pPr>
        <w:spacing w:after="0" w:line="300" w:lineRule="atLeast"/>
      </w:pPr>
    </w:p>
    <w:p w:rsidR="00AF2685" w:rsidRDefault="00AF2685" w:rsidP="00AF2685">
      <w:pPr>
        <w:spacing w:after="0" w:line="300" w:lineRule="atLeast"/>
      </w:pPr>
      <w:r>
        <w:lastRenderedPageBreak/>
        <w:t>The product Bayblend</w:t>
      </w:r>
      <w:r>
        <w:rPr>
          <w:vertAlign w:val="superscript"/>
        </w:rPr>
        <w:t>®</w:t>
      </w:r>
      <w:r>
        <w:t xml:space="preserve"> FR411 MT, for example, is a filler-reinforced modified polycarbonate that meets the requirements of this European standard with respect to flame propagation, thermal release, and smoke density and toxicity for R1 applications according to hazard level HL2 up to a wall thickness of two millimeters. </w:t>
      </w:r>
    </w:p>
    <w:p w:rsidR="00AF2685" w:rsidRDefault="00AF2685" w:rsidP="00AF2685">
      <w:pPr>
        <w:spacing w:after="0" w:line="300" w:lineRule="atLeast"/>
      </w:pPr>
    </w:p>
    <w:p w:rsidR="00AF2685" w:rsidRDefault="00AF2685" w:rsidP="00AF2685">
      <w:pPr>
        <w:spacing w:after="0" w:line="300" w:lineRule="atLeast"/>
      </w:pPr>
      <w:r>
        <w:t>To address the need of the railway industry for a material for higher wall thicknesses, Covestro has developed the trial product Bayblend</w:t>
      </w:r>
      <w:r>
        <w:rPr>
          <w:vertAlign w:val="superscript"/>
        </w:rPr>
        <w:t>®</w:t>
      </w:r>
      <w:r>
        <w:t xml:space="preserve"> TP2139, which meets the fire protection requirements named above even up to a layer thickness of three millimeters. </w:t>
      </w:r>
    </w:p>
    <w:p w:rsidR="00AF2685" w:rsidRDefault="00AF2685" w:rsidP="00AF2685">
      <w:pPr>
        <w:spacing w:after="0" w:line="300" w:lineRule="atLeast"/>
      </w:pPr>
    </w:p>
    <w:p w:rsidR="00AF2685" w:rsidRPr="0099644E" w:rsidRDefault="00AF2685" w:rsidP="00AF2685">
      <w:pPr>
        <w:spacing w:after="0" w:line="300" w:lineRule="atLeast"/>
        <w:rPr>
          <w:b/>
        </w:rPr>
      </w:pPr>
      <w:r>
        <w:rPr>
          <w:b/>
        </w:rPr>
        <w:t>Pioneering interior design</w:t>
      </w:r>
    </w:p>
    <w:p w:rsidR="00AF2685" w:rsidRDefault="00AF2685" w:rsidP="00AF2685">
      <w:pPr>
        <w:spacing w:after="0" w:line="300" w:lineRule="atLeast"/>
      </w:pPr>
      <w:r>
        <w:t xml:space="preserve">“The two products are highly versatile in use for walls and seats, as well as in electrical installations,” says Klaus Kraner, expert for the interior furnishing of buses and trains at Covestro's Polycarbonates Segment. “The components manufactured from them are lightweight and do not require painting, as the material is dyed during plate production,” explains Klaus Kraner. </w:t>
      </w:r>
    </w:p>
    <w:p w:rsidR="00AF2685" w:rsidRDefault="00AF2685" w:rsidP="00AF2685">
      <w:pPr>
        <w:spacing w:after="0" w:line="300" w:lineRule="atLeast"/>
      </w:pPr>
    </w:p>
    <w:p w:rsidR="00AF2685" w:rsidRDefault="00AF2685" w:rsidP="00AF2685">
      <w:pPr>
        <w:spacing w:after="0" w:line="300" w:lineRule="atLeast"/>
      </w:pPr>
      <w:r>
        <w:t xml:space="preserve">There are virtually no limits for designers when it comes to shaping and coloring. This also applies to the design of surfaces, which can have a smooth or high gloss finish, but also a grained or textured finish. Moreover, polycarbonate is permeable to radio signals and therefore ideally suitable for the installation of antennas and sensors. </w:t>
      </w:r>
    </w:p>
    <w:p w:rsidR="00AF2685" w:rsidRDefault="00AF2685" w:rsidP="00AF2685">
      <w:pPr>
        <w:spacing w:after="0" w:line="300" w:lineRule="atLeast"/>
      </w:pPr>
    </w:p>
    <w:p w:rsidR="00AF2685" w:rsidRPr="00F25C28" w:rsidRDefault="00AF2685" w:rsidP="00AF2685">
      <w:pPr>
        <w:spacing w:after="0" w:line="300" w:lineRule="atLeast"/>
      </w:pPr>
      <w:r>
        <w:t>The plates can be manufactured with environmentally friendly and efficient extrusion technologies. They are long-lasting and can be recycled at the end of their useful life.</w:t>
      </w:r>
    </w:p>
    <w:p w:rsidR="009C59C4" w:rsidRPr="006810FA"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8C2660" w:rsidRDefault="008C2660" w:rsidP="008C2660">
      <w:pPr>
        <w:spacing w:after="0" w:line="300" w:lineRule="atLeast"/>
      </w:pPr>
      <w:r w:rsidRPr="001E0514">
        <w:t>With 201</w:t>
      </w:r>
      <w:r>
        <w:t>7</w:t>
      </w:r>
      <w:r w:rsidRPr="001E0514">
        <w:t xml:space="preserve"> sales of EUR 1</w:t>
      </w:r>
      <w:r>
        <w:t>4</w:t>
      </w:r>
      <w:r w:rsidRPr="001E0514">
        <w:t>.</w:t>
      </w:r>
      <w:r>
        <w:t>1</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 has 30 production sites worldwide</w:t>
      </w:r>
      <w:r>
        <w:t xml:space="preserve"> and employs approximately 16,2</w:t>
      </w:r>
      <w:r w:rsidRPr="001E0514">
        <w:t xml:space="preserve">00 people (calculated as full-time equivalents) at the end of </w:t>
      </w:r>
      <w:r>
        <w:t>2017</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00242CF3">
        <w:rPr>
          <w:i/>
        </w:rPr>
        <w:t>covestro.com.</w:t>
      </w:r>
      <w:bookmarkStart w:id="0" w:name="_GoBack"/>
      <w:bookmarkEnd w:id="0"/>
    </w:p>
    <w:p w:rsidR="00E62909" w:rsidRPr="00E62909" w:rsidRDefault="00E62909" w:rsidP="00256946">
      <w:pPr>
        <w:spacing w:after="0" w:line="300" w:lineRule="atLeast"/>
      </w:pPr>
    </w:p>
    <w:p w:rsidR="009C59C4" w:rsidRPr="009A418F" w:rsidRDefault="009C59C4" w:rsidP="00256946">
      <w:pPr>
        <w:spacing w:after="0" w:line="300" w:lineRule="atLeast"/>
      </w:pPr>
      <w:r w:rsidRPr="00E62909">
        <w:lastRenderedPageBreak/>
        <w:t>Find more information a</w:t>
      </w:r>
      <w:r w:rsidRPr="009A418F">
        <w:t xml:space="preserve">t </w:t>
      </w:r>
      <w:r w:rsidR="00E62909" w:rsidRPr="00813204">
        <w:rPr>
          <w:b/>
        </w:rPr>
        <w:t>www.covestro.com</w:t>
      </w:r>
      <w:r w:rsidRPr="009A418F">
        <w:t>.</w:t>
      </w:r>
    </w:p>
    <w:p w:rsidR="00E62909" w:rsidRPr="009A418F" w:rsidRDefault="00E62909" w:rsidP="00256946">
      <w:pPr>
        <w:spacing w:after="0" w:line="300" w:lineRule="atLeast"/>
      </w:pPr>
      <w:r w:rsidRPr="009A418F">
        <w:t xml:space="preserve">Follow us on </w:t>
      </w:r>
      <w:r w:rsidR="003A1EAA" w:rsidRPr="009A418F">
        <w:t>T</w:t>
      </w:r>
      <w:r w:rsidRPr="009A418F">
        <w:t xml:space="preserve">witter: </w:t>
      </w:r>
      <w:r w:rsidR="00813204" w:rsidRPr="00813204">
        <w:rPr>
          <w:b/>
        </w:rPr>
        <w:t>www.twitter.com/Covestro</w:t>
      </w:r>
    </w:p>
    <w:p w:rsidR="00E62909" w:rsidRPr="00E62909" w:rsidRDefault="00E62909" w:rsidP="00256946">
      <w:pPr>
        <w:spacing w:after="0" w:line="300" w:lineRule="atLeast"/>
      </w:pPr>
    </w:p>
    <w:p w:rsidR="009C59C4" w:rsidRDefault="00AF2685" w:rsidP="00256946">
      <w:pPr>
        <w:spacing w:after="0" w:line="300" w:lineRule="atLeast"/>
      </w:pPr>
      <w:r>
        <w:t>ro</w:t>
      </w:r>
      <w:r w:rsidR="00205C8A">
        <w:tab/>
        <w:t>(201</w:t>
      </w:r>
      <w:r>
        <w:t>8</w:t>
      </w:r>
      <w:r w:rsidR="009A418F">
        <w:t>-0</w:t>
      </w:r>
      <w:r>
        <w:t>84</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8C2660" w:rsidRPr="00670E26" w:rsidRDefault="008C2660" w:rsidP="008C2660">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9"/>
      <w:footerReference w:type="default" r:id="rId10"/>
      <w:headerReference w:type="first" r:id="rId11"/>
      <w:footerReference w:type="first" r:id="rId1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B2" w:rsidRDefault="007C7DB2" w:rsidP="00B01CE8">
      <w:r>
        <w:separator/>
      </w:r>
    </w:p>
  </w:endnote>
  <w:endnote w:type="continuationSeparator" w:id="0">
    <w:p w:rsidR="007C7DB2" w:rsidRDefault="007C7DB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42CF3">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42CF3">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42CF3">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42CF3">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B2" w:rsidRDefault="007C7DB2" w:rsidP="00B01CE8">
      <w:r>
        <w:separator/>
      </w:r>
    </w:p>
  </w:footnote>
  <w:footnote w:type="continuationSeparator" w:id="0">
    <w:p w:rsidR="007C7DB2" w:rsidRDefault="007C7DB2"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AF2685" w:rsidRPr="00C3780F" w:rsidRDefault="00AF2685" w:rsidP="00AF2685">
                          <w:pPr>
                            <w:pStyle w:val="MarginalHeadline"/>
                          </w:pPr>
                          <w:r>
                            <w:t>Leverkusen,</w:t>
                          </w:r>
                        </w:p>
                        <w:p w:rsidR="00AF2685" w:rsidRPr="00C3780F" w:rsidRDefault="00AF2685" w:rsidP="00AF2685">
                          <w:pPr>
                            <w:pStyle w:val="MarginalHeadline"/>
                          </w:pPr>
                          <w:r>
                            <w:t>July 20, 2018</w:t>
                          </w:r>
                        </w:p>
                        <w:p w:rsidR="00AF2685" w:rsidRPr="00C3780F" w:rsidRDefault="00AF2685" w:rsidP="00AF2685">
                          <w:pPr>
                            <w:pStyle w:val="MarginalHeadline"/>
                          </w:pPr>
                        </w:p>
                        <w:p w:rsidR="00AF2685" w:rsidRPr="00C3780F" w:rsidRDefault="00AF2685" w:rsidP="00AF2685">
                          <w:pPr>
                            <w:pStyle w:val="MarginalHeadline"/>
                          </w:pPr>
                        </w:p>
                        <w:p w:rsidR="00AF2685" w:rsidRPr="00C3780F" w:rsidRDefault="00AF2685" w:rsidP="00AF2685">
                          <w:pPr>
                            <w:pStyle w:val="MarginalHeadline"/>
                          </w:pPr>
                          <w:r>
                            <w:t>Covestro AG</w:t>
                          </w:r>
                        </w:p>
                        <w:p w:rsidR="00AF2685" w:rsidRPr="00C3780F" w:rsidRDefault="00AF2685" w:rsidP="00AF2685">
                          <w:pPr>
                            <w:pStyle w:val="MarginalGrey"/>
                          </w:pPr>
                          <w:r>
                            <w:t>Communications</w:t>
                          </w:r>
                        </w:p>
                        <w:p w:rsidR="00AF2685" w:rsidRPr="00E8187F" w:rsidRDefault="00AF2685" w:rsidP="00AF2685">
                          <w:pPr>
                            <w:pStyle w:val="MarginalGrey"/>
                          </w:pPr>
                          <w:r>
                            <w:t>51365 Leverkusen</w:t>
                          </w:r>
                        </w:p>
                        <w:p w:rsidR="00AF2685" w:rsidRPr="00E8187F" w:rsidRDefault="00AF2685" w:rsidP="00AF2685">
                          <w:pPr>
                            <w:pStyle w:val="MarginalGrey"/>
                          </w:pPr>
                        </w:p>
                        <w:p w:rsidR="00AF2685" w:rsidRPr="00E8187F" w:rsidRDefault="00AF2685" w:rsidP="00AF2685">
                          <w:pPr>
                            <w:pStyle w:val="MarginalGrey"/>
                          </w:pPr>
                        </w:p>
                        <w:p w:rsidR="00AF2685" w:rsidRPr="000D6590" w:rsidRDefault="00AF2685" w:rsidP="00AF2685">
                          <w:pPr>
                            <w:pStyle w:val="MarginalSubheadline"/>
                          </w:pPr>
                          <w:r>
                            <w:t>Contact</w:t>
                          </w:r>
                        </w:p>
                        <w:p w:rsidR="00AF2685" w:rsidRPr="000D6590" w:rsidRDefault="00AF2685" w:rsidP="00AF2685">
                          <w:pPr>
                            <w:pStyle w:val="MarginalGrey"/>
                          </w:pPr>
                          <w:r>
                            <w:t>Dr. Frank Rothbarth</w:t>
                          </w:r>
                        </w:p>
                        <w:p w:rsidR="00AF2685" w:rsidRPr="000D6590" w:rsidRDefault="00AF2685" w:rsidP="00AF2685">
                          <w:pPr>
                            <w:pStyle w:val="MarginalSubheadline"/>
                          </w:pPr>
                          <w:r>
                            <w:t>Telephone</w:t>
                          </w:r>
                        </w:p>
                        <w:p w:rsidR="00AF2685" w:rsidRPr="000D6590" w:rsidRDefault="00AF2685" w:rsidP="00AF2685">
                          <w:pPr>
                            <w:pStyle w:val="MarginalGrey"/>
                          </w:pPr>
                          <w:r>
                            <w:rPr>
                              <w:spacing w:val="-20"/>
                              <w:position w:val="6"/>
                              <w:sz w:val="14"/>
                            </w:rPr>
                            <w:t>+</w:t>
                          </w:r>
                          <w:r>
                            <w:t>49 214 6009 2536</w:t>
                          </w:r>
                        </w:p>
                        <w:p w:rsidR="00AF2685" w:rsidRPr="00E663D9" w:rsidRDefault="00AF2685" w:rsidP="00AF2685">
                          <w:pPr>
                            <w:pStyle w:val="MarginalSubheadline"/>
                          </w:pPr>
                          <w:r>
                            <w:t>E-mail</w:t>
                          </w:r>
                        </w:p>
                        <w:p w:rsidR="00AF2685" w:rsidRPr="00E663D9" w:rsidRDefault="00AF2685" w:rsidP="00AF2685">
                          <w:pPr>
                            <w:pStyle w:val="MarginalGrey"/>
                          </w:pPr>
                          <w:r>
                            <w:t>frank.rothbarth</w:t>
                          </w:r>
                        </w:p>
                        <w:p w:rsidR="00AF2685" w:rsidRPr="00E663D9" w:rsidRDefault="00AF2685" w:rsidP="00AF2685">
                          <w:pPr>
                            <w:pStyle w:val="MarginalGrey"/>
                          </w:pPr>
                          <w:r>
                            <w:t>@covestro.com</w:t>
                          </w:r>
                        </w:p>
                        <w:p w:rsidR="00AF2685" w:rsidRPr="00E663D9" w:rsidRDefault="00AF2685" w:rsidP="00AF2685">
                          <w:pPr>
                            <w:pStyle w:val="MarginalGrey"/>
                          </w:pPr>
                        </w:p>
                        <w:p w:rsidR="00AF2685" w:rsidRPr="00E663D9" w:rsidRDefault="00AF2685" w:rsidP="00AF2685">
                          <w:pPr>
                            <w:pStyle w:val="MarginalGrey"/>
                          </w:pPr>
                        </w:p>
                        <w:p w:rsidR="00AF2685" w:rsidRPr="00E663D9" w:rsidRDefault="00AF2685" w:rsidP="00AF2685">
                          <w:pPr>
                            <w:pStyle w:val="MarginalGrey"/>
                          </w:pPr>
                        </w:p>
                        <w:p w:rsidR="00E62909" w:rsidRPr="00AF2685" w:rsidRDefault="00E62909" w:rsidP="00E62909">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AF2685" w:rsidRPr="00C3780F" w:rsidRDefault="00AF2685" w:rsidP="00AF2685">
                    <w:pPr>
                      <w:pStyle w:val="MarginalHeadline"/>
                    </w:pPr>
                    <w:r>
                      <w:t>Leverkusen,</w:t>
                    </w:r>
                  </w:p>
                  <w:p w:rsidR="00AF2685" w:rsidRPr="00C3780F" w:rsidRDefault="00AF2685" w:rsidP="00AF2685">
                    <w:pPr>
                      <w:pStyle w:val="MarginalHeadline"/>
                    </w:pPr>
                    <w:r>
                      <w:t>July 20, 2018</w:t>
                    </w:r>
                  </w:p>
                  <w:p w:rsidR="00AF2685" w:rsidRPr="00C3780F" w:rsidRDefault="00AF2685" w:rsidP="00AF2685">
                    <w:pPr>
                      <w:pStyle w:val="MarginalHeadline"/>
                    </w:pPr>
                  </w:p>
                  <w:p w:rsidR="00AF2685" w:rsidRPr="00C3780F" w:rsidRDefault="00AF2685" w:rsidP="00AF2685">
                    <w:pPr>
                      <w:pStyle w:val="MarginalHeadline"/>
                    </w:pPr>
                  </w:p>
                  <w:p w:rsidR="00AF2685" w:rsidRPr="00C3780F" w:rsidRDefault="00AF2685" w:rsidP="00AF2685">
                    <w:pPr>
                      <w:pStyle w:val="MarginalHeadline"/>
                    </w:pPr>
                    <w:r>
                      <w:t>Covestro AG</w:t>
                    </w:r>
                  </w:p>
                  <w:p w:rsidR="00AF2685" w:rsidRPr="00C3780F" w:rsidRDefault="00AF2685" w:rsidP="00AF2685">
                    <w:pPr>
                      <w:pStyle w:val="MarginalGrey"/>
                    </w:pPr>
                    <w:r>
                      <w:t>Communications</w:t>
                    </w:r>
                  </w:p>
                  <w:p w:rsidR="00AF2685" w:rsidRPr="00E8187F" w:rsidRDefault="00AF2685" w:rsidP="00AF2685">
                    <w:pPr>
                      <w:pStyle w:val="MarginalGrey"/>
                    </w:pPr>
                    <w:r>
                      <w:t>51365 Leverkusen</w:t>
                    </w:r>
                  </w:p>
                  <w:p w:rsidR="00AF2685" w:rsidRPr="00E8187F" w:rsidRDefault="00AF2685" w:rsidP="00AF2685">
                    <w:pPr>
                      <w:pStyle w:val="MarginalGrey"/>
                    </w:pPr>
                  </w:p>
                  <w:p w:rsidR="00AF2685" w:rsidRPr="00E8187F" w:rsidRDefault="00AF2685" w:rsidP="00AF2685">
                    <w:pPr>
                      <w:pStyle w:val="MarginalGrey"/>
                    </w:pPr>
                  </w:p>
                  <w:p w:rsidR="00AF2685" w:rsidRPr="000D6590" w:rsidRDefault="00AF2685" w:rsidP="00AF2685">
                    <w:pPr>
                      <w:pStyle w:val="MarginalSubheadline"/>
                    </w:pPr>
                    <w:r>
                      <w:t>Contact</w:t>
                    </w:r>
                  </w:p>
                  <w:p w:rsidR="00AF2685" w:rsidRPr="000D6590" w:rsidRDefault="00AF2685" w:rsidP="00AF2685">
                    <w:pPr>
                      <w:pStyle w:val="MarginalGrey"/>
                    </w:pPr>
                    <w:r>
                      <w:t>Dr. Frank Rothbarth</w:t>
                    </w:r>
                  </w:p>
                  <w:p w:rsidR="00AF2685" w:rsidRPr="000D6590" w:rsidRDefault="00AF2685" w:rsidP="00AF2685">
                    <w:pPr>
                      <w:pStyle w:val="MarginalSubheadline"/>
                    </w:pPr>
                    <w:r>
                      <w:t>Telephone</w:t>
                    </w:r>
                  </w:p>
                  <w:p w:rsidR="00AF2685" w:rsidRPr="000D6590" w:rsidRDefault="00AF2685" w:rsidP="00AF2685">
                    <w:pPr>
                      <w:pStyle w:val="MarginalGrey"/>
                    </w:pPr>
                    <w:r>
                      <w:rPr>
                        <w:spacing w:val="-20"/>
                        <w:position w:val="6"/>
                        <w:sz w:val="14"/>
                      </w:rPr>
                      <w:t>+</w:t>
                    </w:r>
                    <w:r>
                      <w:t>49 214 6009 2536</w:t>
                    </w:r>
                  </w:p>
                  <w:p w:rsidR="00AF2685" w:rsidRPr="00E663D9" w:rsidRDefault="00AF2685" w:rsidP="00AF2685">
                    <w:pPr>
                      <w:pStyle w:val="MarginalSubheadline"/>
                    </w:pPr>
                    <w:r>
                      <w:t>E-mail</w:t>
                    </w:r>
                  </w:p>
                  <w:p w:rsidR="00AF2685" w:rsidRPr="00E663D9" w:rsidRDefault="00AF2685" w:rsidP="00AF2685">
                    <w:pPr>
                      <w:pStyle w:val="MarginalGrey"/>
                    </w:pPr>
                    <w:r>
                      <w:t>frank.rothbarth</w:t>
                    </w:r>
                  </w:p>
                  <w:p w:rsidR="00AF2685" w:rsidRPr="00E663D9" w:rsidRDefault="00AF2685" w:rsidP="00AF2685">
                    <w:pPr>
                      <w:pStyle w:val="MarginalGrey"/>
                    </w:pPr>
                    <w:r>
                      <w:t>@covestro.com</w:t>
                    </w:r>
                  </w:p>
                  <w:p w:rsidR="00AF2685" w:rsidRPr="00E663D9" w:rsidRDefault="00AF2685" w:rsidP="00AF2685">
                    <w:pPr>
                      <w:pStyle w:val="MarginalGrey"/>
                    </w:pPr>
                  </w:p>
                  <w:p w:rsidR="00AF2685" w:rsidRPr="00E663D9" w:rsidRDefault="00AF2685" w:rsidP="00AF2685">
                    <w:pPr>
                      <w:pStyle w:val="MarginalGrey"/>
                    </w:pPr>
                  </w:p>
                  <w:p w:rsidR="00AF2685" w:rsidRPr="00E663D9" w:rsidRDefault="00AF2685" w:rsidP="00AF2685">
                    <w:pPr>
                      <w:pStyle w:val="MarginalGrey"/>
                    </w:pPr>
                  </w:p>
                  <w:p w:rsidR="00E62909" w:rsidRPr="00AF2685" w:rsidRDefault="00E62909" w:rsidP="00E62909">
                    <w:pPr>
                      <w:pStyle w:val="MarginalGrey"/>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E0514"/>
    <w:rsid w:val="001E533F"/>
    <w:rsid w:val="001E7B93"/>
    <w:rsid w:val="001F13D6"/>
    <w:rsid w:val="001F36CF"/>
    <w:rsid w:val="001F673F"/>
    <w:rsid w:val="00205C8A"/>
    <w:rsid w:val="00217AC4"/>
    <w:rsid w:val="0022677C"/>
    <w:rsid w:val="00234B3B"/>
    <w:rsid w:val="00242CF3"/>
    <w:rsid w:val="00256946"/>
    <w:rsid w:val="00256EE5"/>
    <w:rsid w:val="002766B7"/>
    <w:rsid w:val="002A72A9"/>
    <w:rsid w:val="002B4B6B"/>
    <w:rsid w:val="002C35B8"/>
    <w:rsid w:val="002E4ED7"/>
    <w:rsid w:val="002F1CCE"/>
    <w:rsid w:val="002F5DC7"/>
    <w:rsid w:val="003139A3"/>
    <w:rsid w:val="0031458D"/>
    <w:rsid w:val="00344CC5"/>
    <w:rsid w:val="003A1EAA"/>
    <w:rsid w:val="003A7B52"/>
    <w:rsid w:val="003C679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65C46"/>
    <w:rsid w:val="00571F9E"/>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3FCF"/>
    <w:rsid w:val="007C7DB2"/>
    <w:rsid w:val="007D3CF4"/>
    <w:rsid w:val="007D4B38"/>
    <w:rsid w:val="007F5C30"/>
    <w:rsid w:val="00813204"/>
    <w:rsid w:val="00841A7A"/>
    <w:rsid w:val="008517F1"/>
    <w:rsid w:val="00856C48"/>
    <w:rsid w:val="00866ABC"/>
    <w:rsid w:val="00892FBA"/>
    <w:rsid w:val="008A4F91"/>
    <w:rsid w:val="008A6170"/>
    <w:rsid w:val="008B2713"/>
    <w:rsid w:val="008B7385"/>
    <w:rsid w:val="008C2660"/>
    <w:rsid w:val="008F3AE6"/>
    <w:rsid w:val="008F699C"/>
    <w:rsid w:val="00901975"/>
    <w:rsid w:val="00903143"/>
    <w:rsid w:val="00907DBE"/>
    <w:rsid w:val="009647FA"/>
    <w:rsid w:val="009A418F"/>
    <w:rsid w:val="009C59C4"/>
    <w:rsid w:val="009D60D6"/>
    <w:rsid w:val="009F0AD9"/>
    <w:rsid w:val="00A61D91"/>
    <w:rsid w:val="00A835BA"/>
    <w:rsid w:val="00A851CC"/>
    <w:rsid w:val="00AA400A"/>
    <w:rsid w:val="00AB4421"/>
    <w:rsid w:val="00AD4524"/>
    <w:rsid w:val="00AD460F"/>
    <w:rsid w:val="00AF2685"/>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3770F"/>
    <w:rsid w:val="00D45BF1"/>
    <w:rsid w:val="00D6456D"/>
    <w:rsid w:val="00D71C0A"/>
    <w:rsid w:val="00DA0C05"/>
    <w:rsid w:val="00DA1ABC"/>
    <w:rsid w:val="00DA517B"/>
    <w:rsid w:val="00DA7800"/>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1E81-FD58-441A-8743-52643AB2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645</Words>
  <Characters>4065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Stefanie Ostendorf</cp:lastModifiedBy>
  <cp:revision>14</cp:revision>
  <cp:lastPrinted>2015-07-02T12:57:00Z</cp:lastPrinted>
  <dcterms:created xsi:type="dcterms:W3CDTF">2016-02-23T13:33:00Z</dcterms:created>
  <dcterms:modified xsi:type="dcterms:W3CDTF">2018-07-20T07:08:00Z</dcterms:modified>
</cp:coreProperties>
</file>