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6AEAD" w14:textId="40BD8B8F" w:rsidR="002E4ED7" w:rsidRPr="006575E9" w:rsidRDefault="00AE0EF1" w:rsidP="00F1794C">
      <w:pPr>
        <w:spacing w:after="0" w:line="300" w:lineRule="atLeast"/>
      </w:pPr>
      <w:r w:rsidRPr="006575E9">
        <w:t xml:space="preserve">Fiscal 2019: Further volume growth </w:t>
      </w:r>
      <w:r w:rsidR="00F77E71">
        <w:t>while</w:t>
      </w:r>
      <w:r w:rsidR="00F77E71" w:rsidRPr="006575E9">
        <w:t xml:space="preserve"> </w:t>
      </w:r>
      <w:r w:rsidRPr="006575E9">
        <w:t>prices remain at a low level</w:t>
      </w:r>
    </w:p>
    <w:p w14:paraId="033821A1" w14:textId="77777777" w:rsidR="00F1794C" w:rsidRPr="006575E9" w:rsidRDefault="00F1794C" w:rsidP="00F1794C">
      <w:pPr>
        <w:spacing w:after="0" w:line="300" w:lineRule="atLeast"/>
      </w:pPr>
    </w:p>
    <w:p w14:paraId="1B6EDDDB" w14:textId="523D0DAA" w:rsidR="00E91DBC" w:rsidRPr="006575E9" w:rsidRDefault="00B23116" w:rsidP="00F1794C">
      <w:pPr>
        <w:spacing w:after="0" w:line="300" w:lineRule="atLeast"/>
        <w:rPr>
          <w:b/>
          <w:sz w:val="30"/>
          <w:szCs w:val="30"/>
        </w:rPr>
      </w:pPr>
      <w:r w:rsidRPr="006575E9">
        <w:rPr>
          <w:b/>
          <w:sz w:val="30"/>
        </w:rPr>
        <w:t xml:space="preserve">Covestro achieves targets in </w:t>
      </w:r>
      <w:r w:rsidR="00F77E71">
        <w:rPr>
          <w:b/>
          <w:sz w:val="30"/>
        </w:rPr>
        <w:t>continuing</w:t>
      </w:r>
      <w:r w:rsidRPr="006575E9">
        <w:rPr>
          <w:b/>
          <w:sz w:val="30"/>
        </w:rPr>
        <w:t xml:space="preserve"> challenging market environment</w:t>
      </w:r>
    </w:p>
    <w:p w14:paraId="0741CF2A" w14:textId="77777777" w:rsidR="00F1794C" w:rsidRPr="006575E9" w:rsidRDefault="00F1794C" w:rsidP="00F1794C">
      <w:pPr>
        <w:spacing w:after="0" w:line="300" w:lineRule="atLeast"/>
      </w:pPr>
    </w:p>
    <w:p w14:paraId="02B53602" w14:textId="4B499617" w:rsidR="0008170F" w:rsidRPr="006575E9" w:rsidRDefault="005A7E64" w:rsidP="0008170F">
      <w:pPr>
        <w:pStyle w:val="Listenabsatz"/>
        <w:numPr>
          <w:ilvl w:val="0"/>
          <w:numId w:val="4"/>
        </w:numPr>
        <w:spacing w:after="0" w:line="300" w:lineRule="atLeast"/>
        <w:rPr>
          <w:b/>
        </w:rPr>
      </w:pPr>
      <w:r w:rsidRPr="006575E9">
        <w:rPr>
          <w:b/>
        </w:rPr>
        <w:t xml:space="preserve">Core volumes up </w:t>
      </w:r>
      <w:r w:rsidR="00F77E71">
        <w:rPr>
          <w:b/>
        </w:rPr>
        <w:t xml:space="preserve">by </w:t>
      </w:r>
      <w:r w:rsidRPr="006575E9">
        <w:rPr>
          <w:b/>
        </w:rPr>
        <w:t xml:space="preserve">2.0% </w:t>
      </w:r>
    </w:p>
    <w:p w14:paraId="7CE5A398" w14:textId="77777777" w:rsidR="00B23116" w:rsidRPr="00593EB9" w:rsidRDefault="00311BE3" w:rsidP="0008170F">
      <w:pPr>
        <w:pStyle w:val="Listenabsatz"/>
        <w:numPr>
          <w:ilvl w:val="0"/>
          <w:numId w:val="4"/>
        </w:numPr>
        <w:spacing w:after="0" w:line="300" w:lineRule="atLeast"/>
        <w:rPr>
          <w:b/>
        </w:rPr>
      </w:pPr>
      <w:r w:rsidRPr="006575E9">
        <w:rPr>
          <w:b/>
        </w:rPr>
        <w:t xml:space="preserve">Group sales </w:t>
      </w:r>
      <w:r w:rsidRPr="00593EB9">
        <w:rPr>
          <w:b/>
        </w:rPr>
        <w:t>total approximately EUR 12.4 billion (–15.1%)</w:t>
      </w:r>
    </w:p>
    <w:p w14:paraId="10C1F942" w14:textId="56A2FEDF" w:rsidR="00311BE3" w:rsidRPr="006575E9" w:rsidRDefault="00311BE3" w:rsidP="0008170F">
      <w:pPr>
        <w:pStyle w:val="Listenabsatz"/>
        <w:numPr>
          <w:ilvl w:val="0"/>
          <w:numId w:val="4"/>
        </w:numPr>
        <w:spacing w:after="0" w:line="300" w:lineRule="atLeast"/>
        <w:rPr>
          <w:b/>
        </w:rPr>
      </w:pPr>
      <w:r w:rsidRPr="00593EB9">
        <w:rPr>
          <w:b/>
        </w:rPr>
        <w:t>EBITDA as forecast at</w:t>
      </w:r>
      <w:r w:rsidR="00593EB9" w:rsidRPr="00593EB9">
        <w:rPr>
          <w:b/>
        </w:rPr>
        <w:t xml:space="preserve"> approximately</w:t>
      </w:r>
      <w:r w:rsidRPr="006575E9">
        <w:rPr>
          <w:b/>
        </w:rPr>
        <w:t xml:space="preserve"> EUR 1.6 billion (–49.9%)</w:t>
      </w:r>
    </w:p>
    <w:p w14:paraId="7C8406E7" w14:textId="288EB295" w:rsidR="006D16B6" w:rsidRPr="006575E9" w:rsidRDefault="006D16B6" w:rsidP="0008170F">
      <w:pPr>
        <w:pStyle w:val="Listenabsatz"/>
        <w:numPr>
          <w:ilvl w:val="0"/>
          <w:numId w:val="4"/>
        </w:numPr>
        <w:spacing w:after="0" w:line="300" w:lineRule="atLeast"/>
        <w:rPr>
          <w:b/>
        </w:rPr>
      </w:pPr>
      <w:r w:rsidRPr="006575E9">
        <w:rPr>
          <w:b/>
        </w:rPr>
        <w:t>Program</w:t>
      </w:r>
      <w:r w:rsidR="00922FCE">
        <w:rPr>
          <w:b/>
        </w:rPr>
        <w:t xml:space="preserve"> launched</w:t>
      </w:r>
      <w:r w:rsidRPr="006575E9">
        <w:rPr>
          <w:b/>
        </w:rPr>
        <w:t xml:space="preserve"> to promote circular economy </w:t>
      </w:r>
    </w:p>
    <w:p w14:paraId="7009D961" w14:textId="193E4DD8" w:rsidR="00BD67F0" w:rsidRPr="006575E9" w:rsidRDefault="00F77E71" w:rsidP="00BD67F0">
      <w:pPr>
        <w:pStyle w:val="Listenabsatz"/>
        <w:numPr>
          <w:ilvl w:val="0"/>
          <w:numId w:val="4"/>
        </w:numPr>
        <w:spacing w:after="0" w:line="300" w:lineRule="atLeast"/>
        <w:rPr>
          <w:b/>
        </w:rPr>
      </w:pPr>
      <w:r>
        <w:rPr>
          <w:b/>
        </w:rPr>
        <w:t>D</w:t>
      </w:r>
      <w:r w:rsidR="00922FCE">
        <w:rPr>
          <w:b/>
        </w:rPr>
        <w:t>i</w:t>
      </w:r>
      <w:r w:rsidR="000D0EB3" w:rsidRPr="006575E9">
        <w:rPr>
          <w:b/>
        </w:rPr>
        <w:t xml:space="preserve">vidend </w:t>
      </w:r>
      <w:r>
        <w:rPr>
          <w:b/>
        </w:rPr>
        <w:t xml:space="preserve">proposal </w:t>
      </w:r>
      <w:r w:rsidR="000D0EB3" w:rsidRPr="006575E9">
        <w:rPr>
          <w:b/>
        </w:rPr>
        <w:t>of EUR 2.40 per share</w:t>
      </w:r>
    </w:p>
    <w:p w14:paraId="44E55C0B" w14:textId="035A6E69" w:rsidR="006F5F40" w:rsidRPr="006575E9" w:rsidRDefault="006F5F40" w:rsidP="00AC7A2F">
      <w:pPr>
        <w:pStyle w:val="Listenabsatz"/>
        <w:numPr>
          <w:ilvl w:val="0"/>
          <w:numId w:val="4"/>
        </w:numPr>
        <w:spacing w:after="0" w:line="300" w:lineRule="atLeast"/>
        <w:rPr>
          <w:b/>
        </w:rPr>
      </w:pPr>
      <w:r w:rsidRPr="006575E9">
        <w:rPr>
          <w:b/>
        </w:rPr>
        <w:t xml:space="preserve">Outlook for 2020: </w:t>
      </w:r>
      <w:r w:rsidR="00CE4D70">
        <w:rPr>
          <w:b/>
        </w:rPr>
        <w:t>Full year remains challenging</w:t>
      </w:r>
    </w:p>
    <w:p w14:paraId="2E08EAF0" w14:textId="77777777" w:rsidR="0083242A" w:rsidRPr="006575E9" w:rsidRDefault="0083242A" w:rsidP="005D616B">
      <w:pPr>
        <w:spacing w:after="0" w:line="300" w:lineRule="atLeast"/>
      </w:pPr>
    </w:p>
    <w:p w14:paraId="2729C3F8" w14:textId="310700BE" w:rsidR="00F65303" w:rsidRPr="006575E9" w:rsidRDefault="00B23116" w:rsidP="004E6229">
      <w:pPr>
        <w:spacing w:after="0" w:line="300" w:lineRule="atLeast"/>
      </w:pPr>
      <w:r w:rsidRPr="006575E9">
        <w:t xml:space="preserve">Covestro has achieved its targets in a challenging market environment in fiscal 2019. Core volumes </w:t>
      </w:r>
      <w:r w:rsidR="00CE4D70">
        <w:t xml:space="preserve">increased by </w:t>
      </w:r>
      <w:r w:rsidRPr="006575E9">
        <w:t>2.0%</w:t>
      </w:r>
      <w:r w:rsidR="00841520">
        <w:t xml:space="preserve"> </w:t>
      </w:r>
      <w:r w:rsidR="00CE4D70">
        <w:t>compared to the previous year</w:t>
      </w:r>
      <w:r w:rsidRPr="006575E9">
        <w:t xml:space="preserve">. </w:t>
      </w:r>
      <w:r w:rsidR="00311BE3" w:rsidRPr="006575E9">
        <w:t xml:space="preserve">Group sales fell by 15.1% to approximately EUR 12.4 billion </w:t>
      </w:r>
      <w:r w:rsidR="00922FCE">
        <w:t>as</w:t>
      </w:r>
      <w:r w:rsidR="00311BE3" w:rsidRPr="006575E9">
        <w:t xml:space="preserve"> selling prices remained low </w:t>
      </w:r>
      <w:r w:rsidR="009A7ABD">
        <w:t>due to</w:t>
      </w:r>
      <w:r w:rsidR="00311BE3" w:rsidRPr="006575E9">
        <w:t xml:space="preserve"> increased competitive pressure in all segments. </w:t>
      </w:r>
      <w:r w:rsidR="00922FCE">
        <w:t>C</w:t>
      </w:r>
      <w:r w:rsidR="00922FCE" w:rsidRPr="006575E9">
        <w:t>onsequently</w:t>
      </w:r>
      <w:r w:rsidR="00922FCE">
        <w:t>,</w:t>
      </w:r>
      <w:r w:rsidR="00922FCE" w:rsidRPr="006575E9">
        <w:t xml:space="preserve"> </w:t>
      </w:r>
      <w:r w:rsidR="00311BE3" w:rsidRPr="006575E9">
        <w:t xml:space="preserve">EBITDA declined </w:t>
      </w:r>
      <w:r w:rsidR="009A7ABD">
        <w:t xml:space="preserve">in line with our forecast </w:t>
      </w:r>
      <w:r w:rsidR="00311BE3" w:rsidRPr="006575E9">
        <w:t xml:space="preserve">by 49.9% </w:t>
      </w:r>
      <w:r w:rsidR="00311BE3" w:rsidRPr="00593EB9">
        <w:t xml:space="preserve">to </w:t>
      </w:r>
      <w:r w:rsidR="00922FCE" w:rsidRPr="00593EB9">
        <w:t>approximately</w:t>
      </w:r>
      <w:r w:rsidR="00922FCE">
        <w:t xml:space="preserve"> </w:t>
      </w:r>
      <w:r w:rsidR="00311BE3" w:rsidRPr="006575E9">
        <w:t>EUR 1.6 billion</w:t>
      </w:r>
      <w:r w:rsidR="00C901F7">
        <w:t>.</w:t>
      </w:r>
      <w:r w:rsidR="00311BE3" w:rsidRPr="006575E9">
        <w:t xml:space="preserve"> Net income </w:t>
      </w:r>
      <w:r w:rsidR="00F77E71">
        <w:t>fell to</w:t>
      </w:r>
      <w:r w:rsidR="00311BE3" w:rsidRPr="006575E9">
        <w:t xml:space="preserve"> EUR 552 million (–69.7%), while free operating cash flow </w:t>
      </w:r>
      <w:r w:rsidR="00F77E71">
        <w:t xml:space="preserve">(FOCF) came in at </w:t>
      </w:r>
      <w:r w:rsidR="00311BE3" w:rsidRPr="006575E9">
        <w:t xml:space="preserve">EUR 473 million (–71.7%). On this basis, Covestro plans to distribute a dividend </w:t>
      </w:r>
      <w:r w:rsidR="00CE4D70">
        <w:t xml:space="preserve">at the previous year’s level </w:t>
      </w:r>
      <w:r w:rsidR="00311BE3" w:rsidRPr="006575E9">
        <w:t>of EUR 2.40 per share</w:t>
      </w:r>
      <w:r w:rsidR="00841520">
        <w:t>.</w:t>
      </w:r>
    </w:p>
    <w:p w14:paraId="084FBF37" w14:textId="77777777" w:rsidR="00F65303" w:rsidRPr="006575E9" w:rsidRDefault="00F65303" w:rsidP="004E6229">
      <w:pPr>
        <w:spacing w:after="0" w:line="300" w:lineRule="atLeast"/>
      </w:pPr>
    </w:p>
    <w:p w14:paraId="76674458" w14:textId="7DD3CE4B" w:rsidR="00A0574B" w:rsidRPr="006575E9" w:rsidRDefault="0009124E" w:rsidP="00A0574B">
      <w:pPr>
        <w:spacing w:after="0" w:line="300" w:lineRule="exact"/>
      </w:pPr>
      <w:r w:rsidRPr="006575E9">
        <w:t xml:space="preserve">“2019 was marked by a number of geopolitical and macroeconomic uncertainties. Nevertheless, demand for our materials remains intact, which confirms our view that plastics </w:t>
      </w:r>
      <w:r w:rsidR="00224C87">
        <w:t>are more valuable for the future than ever before</w:t>
      </w:r>
      <w:r w:rsidRPr="006575E9">
        <w:t>,” said CEO Dr. Markus Steilemann. “2020 will remain challenging for us. However, we still see long-term demand for high-tech plastics to enable a more sustainable development across a wide range</w:t>
      </w:r>
      <w:r w:rsidR="00841520">
        <w:t xml:space="preserve"> of different key technologies. </w:t>
      </w:r>
      <w:r w:rsidR="000A131C">
        <w:t>Therefore</w:t>
      </w:r>
      <w:r w:rsidR="001C7177">
        <w:t>, we are consistent</w:t>
      </w:r>
      <w:r w:rsidR="00224C87">
        <w:t xml:space="preserve">ly </w:t>
      </w:r>
      <w:r w:rsidR="000A131C">
        <w:t>gearing</w:t>
      </w:r>
      <w:r w:rsidR="00224C87">
        <w:t xml:space="preserve"> our business </w:t>
      </w:r>
      <w:r w:rsidR="00234BD5">
        <w:t>towards</w:t>
      </w:r>
      <w:r w:rsidR="00224C87">
        <w:t xml:space="preserve"> circular economy.</w:t>
      </w:r>
      <w:r w:rsidRPr="006575E9">
        <w:t>”</w:t>
      </w:r>
    </w:p>
    <w:p w14:paraId="72B5D9FA" w14:textId="77777777" w:rsidR="001A2456" w:rsidRPr="006575E9" w:rsidRDefault="001A2456" w:rsidP="009F091F">
      <w:pPr>
        <w:spacing w:after="0" w:line="300" w:lineRule="atLeast"/>
      </w:pPr>
    </w:p>
    <w:p w14:paraId="3387CE3D" w14:textId="6FFF6B16" w:rsidR="00E522C9" w:rsidRDefault="003E7AC7" w:rsidP="003E7AC7">
      <w:pPr>
        <w:spacing w:after="0" w:line="300" w:lineRule="exact"/>
      </w:pPr>
      <w:r w:rsidRPr="00E34F65">
        <w:t>In the 2019 fi</w:t>
      </w:r>
      <w:r w:rsidR="00F77E71" w:rsidRPr="00E34F65">
        <w:t>scal</w:t>
      </w:r>
      <w:r w:rsidRPr="00E34F65">
        <w:t xml:space="preserve"> year, Covestro launc</w:t>
      </w:r>
      <w:r w:rsidR="00234BD5">
        <w:t>hed a global strategic program</w:t>
      </w:r>
      <w:r w:rsidRPr="00E34F65">
        <w:t xml:space="preserve"> to </w:t>
      </w:r>
      <w:r w:rsidR="00F77E71" w:rsidRPr="00E34F65">
        <w:t>implement</w:t>
      </w:r>
      <w:r w:rsidRPr="00E34F65">
        <w:t xml:space="preserve"> </w:t>
      </w:r>
      <w:r w:rsidR="00F77E71" w:rsidRPr="00E34F65">
        <w:t xml:space="preserve">circular economy </w:t>
      </w:r>
      <w:r w:rsidRPr="00E34F65">
        <w:t>in all corporate divisions</w:t>
      </w:r>
      <w:r w:rsidR="00F77E71" w:rsidRPr="00E34F65">
        <w:t xml:space="preserve"> going forward</w:t>
      </w:r>
      <w:r w:rsidRPr="00E34F65">
        <w:t xml:space="preserve">. In </w:t>
      </w:r>
      <w:r w:rsidRPr="00E34F65">
        <w:lastRenderedPageBreak/>
        <w:t>particular, the company aims to use alternative raw materials, develop innovative recycling and establish broad-based cooperation</w:t>
      </w:r>
      <w:r w:rsidR="00922FCE">
        <w:t>s</w:t>
      </w:r>
      <w:r w:rsidRPr="00E34F65">
        <w:t xml:space="preserve"> and new business models.</w:t>
      </w:r>
    </w:p>
    <w:p w14:paraId="1FF042BC" w14:textId="77777777" w:rsidR="003E7AC7" w:rsidRPr="006575E9" w:rsidRDefault="003E7AC7" w:rsidP="009F091F">
      <w:pPr>
        <w:spacing w:after="0" w:line="300" w:lineRule="atLeast"/>
      </w:pPr>
    </w:p>
    <w:p w14:paraId="7BFFBEA4" w14:textId="74DC0554" w:rsidR="006C72D9" w:rsidRPr="006575E9" w:rsidRDefault="006C72D9" w:rsidP="006C72D9">
      <w:pPr>
        <w:spacing w:after="0" w:line="300" w:lineRule="atLeast"/>
        <w:rPr>
          <w:b/>
        </w:rPr>
      </w:pPr>
      <w:r w:rsidRPr="006575E9">
        <w:rPr>
          <w:b/>
        </w:rPr>
        <w:t xml:space="preserve">Efficiency ensures ability to </w:t>
      </w:r>
      <w:r w:rsidR="00F77E71">
        <w:rPr>
          <w:b/>
        </w:rPr>
        <w:t>act</w:t>
      </w:r>
    </w:p>
    <w:p w14:paraId="1D419A88" w14:textId="77777777" w:rsidR="006C72D9" w:rsidRPr="006575E9" w:rsidRDefault="006C72D9" w:rsidP="006C72D9">
      <w:pPr>
        <w:spacing w:after="0" w:line="300" w:lineRule="atLeast"/>
        <w:rPr>
          <w:rFonts w:cs="Arial"/>
        </w:rPr>
      </w:pPr>
    </w:p>
    <w:p w14:paraId="78D21E1B" w14:textId="74B44898" w:rsidR="00504878" w:rsidRPr="00224C87" w:rsidRDefault="00504878" w:rsidP="00504878">
      <w:pPr>
        <w:spacing w:after="0" w:line="300" w:lineRule="exact"/>
      </w:pPr>
      <w:r w:rsidRPr="006575E9">
        <w:t xml:space="preserve">“Covestro has a solid financial base, even though the operating result for fiscal 2019 was, as expected, below the record levels of previous years due to continuing pressure on prices. </w:t>
      </w:r>
      <w:r w:rsidR="00F77E71">
        <w:t>Nevertheless</w:t>
      </w:r>
      <w:r w:rsidRPr="006575E9">
        <w:t>, we still achieved our targets in this environment,” said CFO Dr. Thomas Toepfer. “We</w:t>
      </w:r>
      <w:r w:rsidR="00224C87">
        <w:t xml:space="preserve"> will</w:t>
      </w:r>
      <w:r w:rsidRPr="006575E9">
        <w:t xml:space="preserve"> only be successful in the current market </w:t>
      </w:r>
      <w:r w:rsidR="00224C87">
        <w:t>environment</w:t>
      </w:r>
      <w:r w:rsidR="00224C87" w:rsidRPr="00224C87">
        <w:t xml:space="preserve"> if we position ourselves even more efficiently, prioritize projects and question investments in order to maintain the necessary financial flexibility.</w:t>
      </w:r>
      <w:r w:rsidR="00224C87">
        <w:t xml:space="preserve">” </w:t>
      </w:r>
    </w:p>
    <w:p w14:paraId="2FD9F5AF" w14:textId="77777777" w:rsidR="006C72D9" w:rsidRPr="006575E9" w:rsidRDefault="006C72D9" w:rsidP="006C72D9">
      <w:pPr>
        <w:spacing w:after="0" w:line="300" w:lineRule="atLeast"/>
        <w:rPr>
          <w:rFonts w:cs="Arial"/>
        </w:rPr>
      </w:pPr>
    </w:p>
    <w:p w14:paraId="57B3086C" w14:textId="22BA079A" w:rsidR="006C72D9" w:rsidRPr="006575E9" w:rsidRDefault="006C72D9" w:rsidP="006C72D9">
      <w:pPr>
        <w:spacing w:after="0" w:line="300" w:lineRule="atLeast"/>
      </w:pPr>
      <w:r w:rsidRPr="006575E9">
        <w:t>Given the</w:t>
      </w:r>
      <w:r w:rsidR="00224C87">
        <w:t xml:space="preserve"> </w:t>
      </w:r>
      <w:r w:rsidR="00224C87" w:rsidRPr="00224C87">
        <w:t xml:space="preserve">continuing challenging </w:t>
      </w:r>
      <w:r w:rsidR="000A131C">
        <w:t xml:space="preserve">economic </w:t>
      </w:r>
      <w:r w:rsidR="00224C87" w:rsidRPr="00224C87">
        <w:t>outlook for 2020</w:t>
      </w:r>
      <w:r w:rsidRPr="006575E9">
        <w:t xml:space="preserve">, </w:t>
      </w:r>
      <w:r w:rsidR="001A1967">
        <w:t>Covestro has</w:t>
      </w:r>
      <w:r w:rsidR="001A1967" w:rsidRPr="001A1967">
        <w:t xml:space="preserve"> accelerated the implementation of the multi-year effectiveness and efficiency program launched in October 2018.</w:t>
      </w:r>
      <w:r w:rsidR="00B36F75">
        <w:t xml:space="preserve"> </w:t>
      </w:r>
      <w:r w:rsidRPr="006575E9">
        <w:t xml:space="preserve">That enabled Covestro to cut costs by around EUR 150 million in the past fiscal year. For 2020, the company aims to </w:t>
      </w:r>
      <w:r w:rsidRPr="00E34F65">
        <w:t>achieve savings of EUR 250 million, while the cumulated savings by the end of 2021 are expected to be around EUR 350 million annually. In addition, various short-term measures were taken, such as more efficient cost management and another review of all existing and planned investments.</w:t>
      </w:r>
      <w:r w:rsidR="003E7AC7" w:rsidRPr="00E34F65">
        <w:t xml:space="preserve"> This should result in additional savings of EUR 200 million in the current financial year. </w:t>
      </w:r>
      <w:r w:rsidR="00B36F75" w:rsidRPr="00E34F65">
        <w:t>In addition to the continuous improvement of the company’s commercial clout, the focus in 2020 will therefore remain on increasing efficiency.</w:t>
      </w:r>
    </w:p>
    <w:p w14:paraId="0A570CE0" w14:textId="77777777" w:rsidR="003F11D0" w:rsidRPr="006575E9" w:rsidRDefault="003F11D0" w:rsidP="009F091F">
      <w:pPr>
        <w:spacing w:after="0" w:line="300" w:lineRule="atLeast"/>
      </w:pPr>
    </w:p>
    <w:p w14:paraId="4895A798" w14:textId="77777777" w:rsidR="00A26D19" w:rsidRPr="006575E9" w:rsidRDefault="00706984" w:rsidP="004E6229">
      <w:pPr>
        <w:spacing w:after="0" w:line="300" w:lineRule="atLeast"/>
        <w:rPr>
          <w:b/>
        </w:rPr>
      </w:pPr>
      <w:r w:rsidRPr="006575E9">
        <w:rPr>
          <w:b/>
        </w:rPr>
        <w:t>Full commercial leverage of product innovations</w:t>
      </w:r>
    </w:p>
    <w:p w14:paraId="304B513B" w14:textId="77777777" w:rsidR="00B17653" w:rsidRPr="006575E9" w:rsidRDefault="00B17653" w:rsidP="004E6229">
      <w:pPr>
        <w:spacing w:after="0" w:line="300" w:lineRule="atLeast"/>
      </w:pPr>
    </w:p>
    <w:p w14:paraId="54780432" w14:textId="194B42B9" w:rsidR="007A15D9" w:rsidRPr="006575E9" w:rsidRDefault="00D81BF3" w:rsidP="00483FB3">
      <w:pPr>
        <w:spacing w:after="0" w:line="300" w:lineRule="atLeast"/>
      </w:pPr>
      <w:r w:rsidRPr="006575E9">
        <w:t xml:space="preserve">At the plastics trade show K 2019 in Düsseldorf last fall, Covestro presented numerous product innovations that deliver answers to global challenges such as urbanization, mobility of the future or climate change. As an innovation leader, Covestro and its materials are in tune with the times. </w:t>
      </w:r>
      <w:r w:rsidR="00DD0C87" w:rsidRPr="00DD0C87">
        <w:t xml:space="preserve">In the coming years, the focus will be on fully exploiting this potential commercially. </w:t>
      </w:r>
      <w:r w:rsidRPr="006575E9">
        <w:t>Sucheta Govil, the new board member and Chief Commercial Offi</w:t>
      </w:r>
      <w:r w:rsidR="00BF5115">
        <w:t xml:space="preserve">cer at Covestro since summer </w:t>
      </w:r>
      <w:bookmarkStart w:id="0" w:name="_GoBack"/>
      <w:bookmarkEnd w:id="0"/>
      <w:r w:rsidRPr="006575E9">
        <w:t>2019,</w:t>
      </w:r>
      <w:r w:rsidR="009A7ABD">
        <w:t xml:space="preserve"> will work on enhancing</w:t>
      </w:r>
      <w:r w:rsidRPr="006575E9">
        <w:t xml:space="preserve"> Covestro’s sales strength. The objective is to intensify customer centricity, digitalize and optimize marketing strategies, and identify attractive market opportunities even sooner. </w:t>
      </w:r>
    </w:p>
    <w:p w14:paraId="1B45E21C" w14:textId="77777777" w:rsidR="007A15D9" w:rsidRPr="006575E9" w:rsidRDefault="007A15D9" w:rsidP="00E65097">
      <w:pPr>
        <w:spacing w:after="0" w:line="300" w:lineRule="atLeast"/>
      </w:pPr>
    </w:p>
    <w:p w14:paraId="63000DE2" w14:textId="77777777" w:rsidR="001A43AE" w:rsidRPr="006575E9" w:rsidRDefault="001A43AE" w:rsidP="001D78B4">
      <w:pPr>
        <w:spacing w:after="0" w:line="300" w:lineRule="atLeast"/>
        <w:rPr>
          <w:b/>
        </w:rPr>
      </w:pPr>
      <w:r w:rsidRPr="006575E9">
        <w:rPr>
          <w:b/>
        </w:rPr>
        <w:t>Continuous review of investment projects: Focus on long-term success</w:t>
      </w:r>
    </w:p>
    <w:p w14:paraId="14217C68" w14:textId="77777777" w:rsidR="001A43AE" w:rsidRPr="006575E9" w:rsidRDefault="001A43AE" w:rsidP="001A43AE">
      <w:pPr>
        <w:spacing w:after="0" w:line="300" w:lineRule="atLeast"/>
        <w:rPr>
          <w:rFonts w:cs="Arial"/>
        </w:rPr>
      </w:pPr>
    </w:p>
    <w:p w14:paraId="63AE6B6F" w14:textId="0007D720" w:rsidR="007210CA" w:rsidRPr="006575E9" w:rsidRDefault="008715CD" w:rsidP="00263576">
      <w:pPr>
        <w:spacing w:after="0" w:line="300" w:lineRule="atLeast"/>
      </w:pPr>
      <w:r w:rsidRPr="006575E9">
        <w:t xml:space="preserve">Covestro invested a total of EUR 910 million in 2019 (previous year: EUR 707 million), the highest figure in its history. </w:t>
      </w:r>
      <w:r w:rsidR="00C07DB1" w:rsidRPr="00C07DB1">
        <w:t>Investment projects are managed consistently with a focus on efficiency and the best possible use of capital.</w:t>
      </w:r>
      <w:r w:rsidRPr="006575E9">
        <w:t xml:space="preserve"> Since the market environment remains challenging, Covestro </w:t>
      </w:r>
      <w:r w:rsidRPr="006575E9">
        <w:lastRenderedPageBreak/>
        <w:t xml:space="preserve">announced in January 2020 that the MDI investment project </w:t>
      </w:r>
      <w:r w:rsidR="00234BD5">
        <w:t>in Baytown (United States) will</w:t>
      </w:r>
      <w:r w:rsidRPr="006575E9">
        <w:t xml:space="preserve"> be paused for 18 to 24 months.</w:t>
      </w:r>
    </w:p>
    <w:p w14:paraId="355C705E" w14:textId="77777777" w:rsidR="000876E4" w:rsidRPr="006575E9" w:rsidRDefault="000876E4" w:rsidP="00263576">
      <w:pPr>
        <w:spacing w:after="0" w:line="300" w:lineRule="atLeast"/>
      </w:pPr>
    </w:p>
    <w:p w14:paraId="364FA755" w14:textId="25714C8E" w:rsidR="001A43AE" w:rsidRPr="006575E9" w:rsidRDefault="00263576" w:rsidP="00263576">
      <w:pPr>
        <w:spacing w:after="0" w:line="300" w:lineRule="atLeast"/>
      </w:pPr>
      <w:r w:rsidRPr="006575E9">
        <w:t xml:space="preserve">Nevertheless, Covestro is still confident that the long-term growth prospects for MDI are highly promising. The new MDI plant at the Brunsbüttel site in Germany started up as planned in the first quarter of 2020. </w:t>
      </w:r>
      <w:r w:rsidR="00922FCE">
        <w:t>Annual p</w:t>
      </w:r>
      <w:r w:rsidRPr="006575E9">
        <w:t>roduction capacity there will thus be doubled to 400,000 metric tons. That will make Brunsbüttel one of the three largest MDI production sites in Europe and secure Covestro’s leading position in this market segment.</w:t>
      </w:r>
    </w:p>
    <w:p w14:paraId="28D331E9" w14:textId="77777777" w:rsidR="001A43AE" w:rsidRPr="006575E9" w:rsidRDefault="001A43AE" w:rsidP="001A43AE">
      <w:pPr>
        <w:spacing w:after="0" w:line="300" w:lineRule="atLeast"/>
      </w:pPr>
    </w:p>
    <w:p w14:paraId="492E7CCE" w14:textId="77777777" w:rsidR="007A15D9" w:rsidRPr="006575E9" w:rsidRDefault="007422C4" w:rsidP="007A15D9">
      <w:pPr>
        <w:spacing w:after="0" w:line="300" w:lineRule="atLeast"/>
        <w:rPr>
          <w:b/>
        </w:rPr>
      </w:pPr>
      <w:r w:rsidRPr="006575E9">
        <w:rPr>
          <w:b/>
        </w:rPr>
        <w:t xml:space="preserve">Guidance for fiscal 2020: Market environment remains challenging </w:t>
      </w:r>
    </w:p>
    <w:p w14:paraId="1776B76A" w14:textId="77777777" w:rsidR="007A15D9" w:rsidRPr="006575E9" w:rsidRDefault="007A15D9" w:rsidP="007A15D9">
      <w:pPr>
        <w:spacing w:after="0" w:line="300" w:lineRule="atLeast"/>
        <w:rPr>
          <w:rFonts w:cs="Arial"/>
        </w:rPr>
      </w:pPr>
    </w:p>
    <w:p w14:paraId="40672969" w14:textId="3E314B3C" w:rsidR="00B45741" w:rsidRPr="006575E9" w:rsidRDefault="001F26F7" w:rsidP="00E65097">
      <w:pPr>
        <w:spacing w:after="0" w:line="300" w:lineRule="atLeast"/>
      </w:pPr>
      <w:r w:rsidRPr="006575E9">
        <w:t xml:space="preserve">For 2020 as a whole, Covestro anticipates </w:t>
      </w:r>
      <w:r w:rsidR="00F77E71" w:rsidRPr="006575E9">
        <w:t xml:space="preserve">low single-digit percentage </w:t>
      </w:r>
      <w:r w:rsidR="00F77E71">
        <w:t>growth in core</w:t>
      </w:r>
      <w:r w:rsidR="00F77E71" w:rsidRPr="006575E9">
        <w:t xml:space="preserve"> </w:t>
      </w:r>
      <w:r w:rsidRPr="006575E9">
        <w:t>volume</w:t>
      </w:r>
      <w:r w:rsidR="00F77E71">
        <w:t>s</w:t>
      </w:r>
      <w:r w:rsidRPr="006575E9">
        <w:t>. The Group expects FOCF to come in between EUR 0 and 400 million and ROCE between 2% and 7%. Covestro assumes that EBITDA for the year as a whole will be between EUR 1.0 and 1.5 billion</w:t>
      </w:r>
      <w:r w:rsidR="00841520">
        <w:t>.</w:t>
      </w:r>
      <w:r w:rsidRPr="006575E9">
        <w:t xml:space="preserve"> In the first quarter, EBITDA is expected to be between EUR </w:t>
      </w:r>
      <w:r w:rsidR="00922FCE" w:rsidRPr="006575E9">
        <w:t>2</w:t>
      </w:r>
      <w:r w:rsidR="00922FCE">
        <w:t>0</w:t>
      </w:r>
      <w:r w:rsidR="00922FCE" w:rsidRPr="006575E9">
        <w:t xml:space="preserve">0 </w:t>
      </w:r>
      <w:r w:rsidRPr="006575E9">
        <w:t xml:space="preserve">and </w:t>
      </w:r>
      <w:r w:rsidR="00922FCE" w:rsidRPr="006575E9">
        <w:t>2</w:t>
      </w:r>
      <w:r w:rsidR="00922FCE">
        <w:t>8</w:t>
      </w:r>
      <w:r w:rsidR="00922FCE" w:rsidRPr="006575E9">
        <w:t>0 </w:t>
      </w:r>
      <w:r w:rsidRPr="006575E9">
        <w:t>million.</w:t>
      </w:r>
    </w:p>
    <w:p w14:paraId="50AC7B0F" w14:textId="77777777" w:rsidR="00A17B5D" w:rsidRPr="006575E9" w:rsidRDefault="00A17B5D" w:rsidP="00E65097">
      <w:pPr>
        <w:spacing w:after="0" w:line="300" w:lineRule="atLeast"/>
      </w:pPr>
    </w:p>
    <w:p w14:paraId="03F9C718" w14:textId="73888974" w:rsidR="007C4425" w:rsidRPr="006575E9" w:rsidRDefault="00922FCE" w:rsidP="00E65097">
      <w:pPr>
        <w:spacing w:after="0" w:line="300" w:lineRule="atLeast"/>
      </w:pPr>
      <w:r>
        <w:t>T</w:t>
      </w:r>
      <w:r w:rsidR="00245E6B" w:rsidRPr="00245E6B">
        <w:t>he financial impact of the corona virus on the current fiscal year 2020 cannot yet be fully predicted.</w:t>
      </w:r>
    </w:p>
    <w:p w14:paraId="205792A0" w14:textId="77777777" w:rsidR="00762B1D" w:rsidRPr="006575E9" w:rsidRDefault="00762B1D" w:rsidP="00E65097">
      <w:pPr>
        <w:spacing w:after="0" w:line="300" w:lineRule="atLeast"/>
      </w:pPr>
    </w:p>
    <w:p w14:paraId="5AA0D2B9" w14:textId="77777777" w:rsidR="00E1183C" w:rsidRPr="006575E9" w:rsidRDefault="003B79F3" w:rsidP="004E6229">
      <w:pPr>
        <w:spacing w:after="0" w:line="300" w:lineRule="atLeast"/>
      </w:pPr>
      <w:r w:rsidRPr="006575E9">
        <w:rPr>
          <w:b/>
        </w:rPr>
        <w:t>Positive volume growth in Polyurethanes and Polycarbonates</w:t>
      </w:r>
    </w:p>
    <w:p w14:paraId="66C0F1CD" w14:textId="77777777" w:rsidR="00FA467C" w:rsidRPr="006575E9" w:rsidRDefault="00FA467C" w:rsidP="004E6229">
      <w:pPr>
        <w:spacing w:after="0" w:line="300" w:lineRule="atLeast"/>
      </w:pPr>
    </w:p>
    <w:p w14:paraId="13092336" w14:textId="77777777" w:rsidR="00683DD1" w:rsidRPr="006575E9" w:rsidRDefault="007F20EA" w:rsidP="00683DD1">
      <w:pPr>
        <w:spacing w:after="0" w:line="300" w:lineRule="atLeast"/>
      </w:pPr>
      <w:r w:rsidRPr="006575E9">
        <w:t>Core volumes in the Polyurethanes segment increased by 2.3% year on year. A positive demand trend in the furniture and construction industries and in the electrical, electronics and household appliances industries more than offset weaker demand, especially from the automotive industry. Sales decreased by 21.5% to EUR 5,779 million, mainly on the back of the negative trend in average selling prices due to intensified competition. The low level of prices cut deeply into margins despite a decline in raw material prices. EBITDA consequently fell by 63.2% to EUR 648 million.</w:t>
      </w:r>
    </w:p>
    <w:p w14:paraId="60988B02" w14:textId="77777777" w:rsidR="00683DD1" w:rsidRPr="006575E9" w:rsidRDefault="00683DD1" w:rsidP="00683DD1">
      <w:pPr>
        <w:spacing w:after="0" w:line="300" w:lineRule="atLeast"/>
      </w:pPr>
    </w:p>
    <w:p w14:paraId="5719B500" w14:textId="042011D8" w:rsidR="001301D7" w:rsidRPr="006575E9" w:rsidRDefault="00F87926" w:rsidP="00683DD1">
      <w:pPr>
        <w:spacing w:after="0" w:line="300" w:lineRule="atLeast"/>
      </w:pPr>
      <w:r w:rsidRPr="006575E9">
        <w:t xml:space="preserve">In fiscal 2019, core volumes in the Polycarbonates segment increased by 2.7% year over year, mainly due to stronger demand in the electrical, electronics and household appliances industries and the construction industry. Sales fell by 14.3% to EUR 3,473 million and EBITDA by 48.3% to EUR 536 million. The declines were likewise attributable to the year-over-year decrease in selling price levels as a result of increased competitive pressure. Moreover, the sale of the U.S. sheets business in the third quarter of 2018 impacted sales in fiscal 2019 with a negative effect of 2.2%. </w:t>
      </w:r>
    </w:p>
    <w:p w14:paraId="1041A2B6" w14:textId="77777777" w:rsidR="001301D7" w:rsidRPr="006575E9" w:rsidRDefault="001301D7" w:rsidP="00683DD1">
      <w:pPr>
        <w:spacing w:after="0" w:line="300" w:lineRule="atLeast"/>
      </w:pPr>
    </w:p>
    <w:p w14:paraId="410BCE33" w14:textId="59B96912" w:rsidR="00683DD1" w:rsidRPr="006575E9" w:rsidRDefault="002E19A3" w:rsidP="00683DD1">
      <w:pPr>
        <w:spacing w:after="0" w:line="300" w:lineRule="atLeast"/>
      </w:pPr>
      <w:r w:rsidRPr="006575E9">
        <w:t>Core volumes in Coatings, Adhesives, Specialties for</w:t>
      </w:r>
      <w:r w:rsidR="001F797D">
        <w:t xml:space="preserve"> fiscal</w:t>
      </w:r>
      <w:r w:rsidRPr="006575E9">
        <w:t xml:space="preserve"> 2019 were down 1.0% from the prior year. The prime reason for </w:t>
      </w:r>
      <w:r w:rsidR="00922FCE">
        <w:t>this decline</w:t>
      </w:r>
      <w:r w:rsidR="00922FCE" w:rsidRPr="006575E9">
        <w:t xml:space="preserve"> </w:t>
      </w:r>
      <w:r w:rsidRPr="006575E9">
        <w:t xml:space="preserve">is weaker demand for coating precursors from the automotive industry. At EUR 2,369 million, the </w:t>
      </w:r>
      <w:r w:rsidRPr="006575E9">
        <w:lastRenderedPageBreak/>
        <w:t>Coatings, Adhesives, Specialties segment’s sales remained stable year over year (previous year: EUR 2,361 million). EBITDA increased by 1.1% to EUR 469 million. Declining margins, due to lower selling prices, and lower volumes had a negative impact on earnings, whereas exchange rate effects and the portfolio effect of the step acquisition of shares of Japan-based DIC Covestro Polymer Ltd. increased earnings.</w:t>
      </w:r>
    </w:p>
    <w:p w14:paraId="7CF24933" w14:textId="77777777" w:rsidR="00684FD7" w:rsidRPr="006575E9" w:rsidRDefault="00684FD7" w:rsidP="004E6229">
      <w:pPr>
        <w:spacing w:after="0" w:line="300" w:lineRule="atLeast"/>
        <w:rPr>
          <w:b/>
        </w:rPr>
      </w:pPr>
    </w:p>
    <w:p w14:paraId="75EF1F16" w14:textId="77777777" w:rsidR="00681CFE" w:rsidRPr="006575E9" w:rsidRDefault="00DB7200" w:rsidP="004E6229">
      <w:pPr>
        <w:spacing w:after="0" w:line="300" w:lineRule="atLeast"/>
        <w:rPr>
          <w:b/>
        </w:rPr>
      </w:pPr>
      <w:r w:rsidRPr="006575E9">
        <w:rPr>
          <w:b/>
        </w:rPr>
        <w:t>Fourth quarter of 2019 also marked by fierce competition</w:t>
      </w:r>
    </w:p>
    <w:p w14:paraId="71888F0B" w14:textId="77777777" w:rsidR="009E68E5" w:rsidRPr="006575E9" w:rsidRDefault="009E68E5" w:rsidP="004E6229">
      <w:pPr>
        <w:spacing w:after="0" w:line="300" w:lineRule="atLeast"/>
      </w:pPr>
      <w:bookmarkStart w:id="1" w:name="_Hlk359966"/>
    </w:p>
    <w:p w14:paraId="1EE4832C" w14:textId="5A34BB70" w:rsidR="00FB02B0" w:rsidRPr="006575E9" w:rsidRDefault="00FB02B0" w:rsidP="004E6229">
      <w:pPr>
        <w:spacing w:after="0" w:line="300" w:lineRule="atLeast"/>
      </w:pPr>
      <w:r w:rsidRPr="006575E9">
        <w:t>Core volumes in the</w:t>
      </w:r>
      <w:r w:rsidR="00816277">
        <w:t xml:space="preserve"> fourth quarter of 2019 increased</w:t>
      </w:r>
      <w:r w:rsidRPr="006575E9">
        <w:t xml:space="preserve"> by 3.8%. Group sales fell by 12.5% over the prior-year quarter, mainly due to lower selling prices as a result of increased competitive pressure in all segments. EBITDA was therefore EUR 278 million (–5.1%) and net income was EUR 37 million (–53.2%) in the fourth quarter. FOCF decreased by 9.1% year on year to EUR 330 million. </w:t>
      </w:r>
    </w:p>
    <w:bookmarkEnd w:id="1"/>
    <w:p w14:paraId="3F88F14C" w14:textId="77777777" w:rsidR="00A12FFB" w:rsidRPr="006575E9" w:rsidRDefault="00A12FFB" w:rsidP="004E6229">
      <w:pPr>
        <w:spacing w:after="0" w:line="300" w:lineRule="atLeast"/>
      </w:pPr>
    </w:p>
    <w:p w14:paraId="06C9E0E7" w14:textId="77777777" w:rsidR="00090956" w:rsidRPr="001A1967" w:rsidRDefault="00090956" w:rsidP="004E6229">
      <w:pPr>
        <w:spacing w:after="0" w:line="300" w:lineRule="atLeast"/>
      </w:pPr>
    </w:p>
    <w:p w14:paraId="7341569E" w14:textId="77777777" w:rsidR="00D67291" w:rsidRPr="006575E9" w:rsidRDefault="00D67291" w:rsidP="00D67291">
      <w:pPr>
        <w:spacing w:after="0" w:line="300" w:lineRule="exact"/>
        <w:rPr>
          <w:rFonts w:eastAsia="Times New Roman" w:cs="Arial"/>
          <w:b/>
          <w:bCs/>
          <w:noProof w:val="0"/>
          <w:spacing w:val="0"/>
          <w:kern w:val="0"/>
          <w:szCs w:val="21"/>
        </w:rPr>
      </w:pPr>
      <w:r w:rsidRPr="006575E9">
        <w:rPr>
          <w:b/>
          <w:noProof w:val="0"/>
          <w:spacing w:val="0"/>
          <w:kern w:val="0"/>
        </w:rPr>
        <w:t>About Covestro:</w:t>
      </w:r>
    </w:p>
    <w:p w14:paraId="2CA4DB6B" w14:textId="36B9DBC5" w:rsidR="004D5A5C" w:rsidRPr="006575E9" w:rsidRDefault="007D160D" w:rsidP="004D5A5C">
      <w:pPr>
        <w:spacing w:after="0" w:line="300" w:lineRule="atLeast"/>
      </w:pPr>
      <w:r w:rsidRPr="006575E9">
        <w:t>With 2019 sales of EUR 12.4 billion, Covestro is among the world’s largest polymer companies. Business activities are focused on the manufacture of high-tech polymer materials and the development of innovative solutions for products used in many areas of daily life. The main segments served are the automotive, construction, wood processing and furniture, and electrical, electronics and household appliances industries. Other sectors include sports and leisure, cosmetics, health and the chemical industry itself. Covestro has about 3</w:t>
      </w:r>
      <w:r w:rsidR="00646D5E">
        <w:t>0</w:t>
      </w:r>
      <w:r w:rsidRPr="006575E9">
        <w:t xml:space="preserve"> production sites around the globe and as of the end of 2019 employed approximately 17,200 people (full-time equivalents).</w:t>
      </w:r>
    </w:p>
    <w:p w14:paraId="4B8260A0" w14:textId="77777777" w:rsidR="007964C9" w:rsidRPr="006575E9" w:rsidRDefault="007964C9" w:rsidP="004D5A5C">
      <w:pPr>
        <w:spacing w:after="0" w:line="300" w:lineRule="atLeast"/>
        <w:rPr>
          <w:highlight w:val="yellow"/>
        </w:rPr>
      </w:pPr>
    </w:p>
    <w:p w14:paraId="63C1C246" w14:textId="77777777" w:rsidR="002A2C26" w:rsidRPr="006575E9" w:rsidRDefault="002A2C26" w:rsidP="002A2C26">
      <w:pPr>
        <w:spacing w:after="0" w:line="300" w:lineRule="atLeast"/>
        <w:rPr>
          <w:i/>
          <w:u w:val="single"/>
        </w:rPr>
      </w:pPr>
      <w:r w:rsidRPr="006575E9">
        <w:rPr>
          <w:i/>
          <w:u w:val="single"/>
        </w:rPr>
        <w:t>Note to editors:</w:t>
      </w:r>
    </w:p>
    <w:p w14:paraId="1B46E3B4" w14:textId="77777777" w:rsidR="002A2C26" w:rsidRPr="006575E9" w:rsidRDefault="002A2C26" w:rsidP="002A2C26">
      <w:pPr>
        <w:spacing w:after="0" w:line="300" w:lineRule="atLeast"/>
        <w:rPr>
          <w:i/>
        </w:rPr>
      </w:pPr>
    </w:p>
    <w:p w14:paraId="099A35ED" w14:textId="77777777" w:rsidR="002A2C26" w:rsidRPr="006575E9" w:rsidRDefault="002A2C26" w:rsidP="002A2C26">
      <w:pPr>
        <w:spacing w:after="0" w:line="300" w:lineRule="atLeast"/>
        <w:rPr>
          <w:i/>
        </w:rPr>
      </w:pPr>
      <w:r w:rsidRPr="006575E9">
        <w:rPr>
          <w:i/>
        </w:rPr>
        <w:t>Below please find a table showing key data for Covestro AG for fiscal 2019.</w:t>
      </w:r>
    </w:p>
    <w:p w14:paraId="7C138E26" w14:textId="77777777" w:rsidR="002A2C26" w:rsidRPr="006575E9" w:rsidRDefault="002A2C26" w:rsidP="002A2C26">
      <w:pPr>
        <w:spacing w:after="0" w:line="300" w:lineRule="atLeast"/>
        <w:rPr>
          <w:i/>
        </w:rPr>
      </w:pPr>
    </w:p>
    <w:p w14:paraId="5B531C60" w14:textId="00687DC1" w:rsidR="00D86BEE" w:rsidRDefault="00CD4444" w:rsidP="00CD4444">
      <w:pPr>
        <w:spacing w:after="0" w:line="300" w:lineRule="atLeast"/>
        <w:rPr>
          <w:i/>
        </w:rPr>
      </w:pPr>
      <w:r w:rsidRPr="006575E9">
        <w:rPr>
          <w:i/>
        </w:rPr>
        <w:t>A presentation and a video recording of the conference are available for download from our website at</w:t>
      </w:r>
      <w:r w:rsidRPr="00D86BEE">
        <w:rPr>
          <w:i/>
        </w:rPr>
        <w:t>:</w:t>
      </w:r>
      <w:r w:rsidR="00D86BEE">
        <w:rPr>
          <w:i/>
        </w:rPr>
        <w:t xml:space="preserve"> </w:t>
      </w:r>
      <w:hyperlink r:id="rId12" w:history="1">
        <w:r w:rsidR="00D86BEE" w:rsidRPr="00D86BEE">
          <w:rPr>
            <w:rStyle w:val="Hyperlink"/>
            <w:b/>
            <w:i/>
            <w:color w:val="auto"/>
            <w:u w:val="none"/>
          </w:rPr>
          <w:t>https://press.covestro.com</w:t>
        </w:r>
      </w:hyperlink>
    </w:p>
    <w:p w14:paraId="0506DFF5" w14:textId="77777777" w:rsidR="00CD4444" w:rsidRPr="001C7177" w:rsidRDefault="00CD4444" w:rsidP="002A2C26">
      <w:pPr>
        <w:spacing w:after="0" w:line="300" w:lineRule="atLeast"/>
        <w:rPr>
          <w:i/>
        </w:rPr>
      </w:pPr>
    </w:p>
    <w:p w14:paraId="73CA689B" w14:textId="77777777" w:rsidR="00CD4444" w:rsidRPr="001C7177" w:rsidRDefault="00CD4444" w:rsidP="00CD4444">
      <w:pPr>
        <w:spacing w:after="0" w:line="300" w:lineRule="atLeast"/>
        <w:rPr>
          <w:i/>
          <w:szCs w:val="21"/>
        </w:rPr>
      </w:pPr>
      <w:r w:rsidRPr="001C7177">
        <w:rPr>
          <w:i/>
        </w:rPr>
        <w:t xml:space="preserve">The annual report is available online at: </w:t>
      </w:r>
    </w:p>
    <w:p w14:paraId="371C01C3" w14:textId="629F6706" w:rsidR="00A55936" w:rsidRPr="001C7177" w:rsidRDefault="00BF5115" w:rsidP="00CD4444">
      <w:pPr>
        <w:spacing w:after="0" w:line="300" w:lineRule="atLeast"/>
        <w:rPr>
          <w:b/>
          <w:i/>
        </w:rPr>
      </w:pPr>
      <w:hyperlink r:id="rId13" w:history="1">
        <w:r w:rsidR="00ED2C2B" w:rsidRPr="001C7177">
          <w:rPr>
            <w:rStyle w:val="Hyperlink"/>
            <w:b/>
            <w:i/>
            <w:color w:val="auto"/>
            <w:u w:val="none"/>
          </w:rPr>
          <w:t>https://report.covestro.com/annual-report-2019/</w:t>
        </w:r>
      </w:hyperlink>
    </w:p>
    <w:p w14:paraId="487C6EA1" w14:textId="77777777" w:rsidR="002A2C26" w:rsidRPr="001C7177" w:rsidRDefault="002A2C26" w:rsidP="002A2C26">
      <w:pPr>
        <w:spacing w:after="0" w:line="300" w:lineRule="atLeast"/>
        <w:rPr>
          <w:i/>
        </w:rPr>
      </w:pPr>
    </w:p>
    <w:p w14:paraId="36C029B4" w14:textId="6CED53D0" w:rsidR="008845E5" w:rsidRPr="001C7177" w:rsidRDefault="002A2C26" w:rsidP="002A2C26">
      <w:pPr>
        <w:spacing w:after="0" w:line="300" w:lineRule="atLeast"/>
      </w:pPr>
      <w:r w:rsidRPr="001C7177">
        <w:t>The press conference starts at 10 a.m. CET. You can listen to a webcast of the conference at</w:t>
      </w:r>
      <w:r w:rsidR="008845E5" w:rsidRPr="001C7177">
        <w:t xml:space="preserve"> </w:t>
      </w:r>
      <w:hyperlink r:id="rId14" w:history="1">
        <w:r w:rsidR="008845E5" w:rsidRPr="001C7177">
          <w:rPr>
            <w:b/>
            <w:i/>
          </w:rPr>
          <w:t>https://edge.media-server.com/mmc/p/z3nuf4ag/lan/en</w:t>
        </w:r>
      </w:hyperlink>
    </w:p>
    <w:p w14:paraId="552C93C9" w14:textId="77777777" w:rsidR="008845E5" w:rsidRPr="001C7177" w:rsidRDefault="008845E5" w:rsidP="002A2C26">
      <w:pPr>
        <w:spacing w:after="0" w:line="300" w:lineRule="atLeast"/>
      </w:pPr>
    </w:p>
    <w:p w14:paraId="512F6334" w14:textId="77777777" w:rsidR="00B27242" w:rsidRDefault="002A2C26" w:rsidP="008845E5">
      <w:pPr>
        <w:spacing w:after="0" w:line="300" w:lineRule="atLeast"/>
      </w:pPr>
      <w:r w:rsidRPr="001C7177">
        <w:t xml:space="preserve">Find more information at </w:t>
      </w:r>
      <w:hyperlink r:id="rId15" w:history="1">
        <w:r w:rsidRPr="001C7177">
          <w:rPr>
            <w:rStyle w:val="Hyperlink"/>
            <w:b/>
            <w:color w:val="auto"/>
            <w:u w:val="none"/>
          </w:rPr>
          <w:t>www.covestro.com</w:t>
        </w:r>
      </w:hyperlink>
      <w:r w:rsidRPr="001C7177">
        <w:t>.</w:t>
      </w:r>
      <w:r w:rsidR="00B27242" w:rsidRPr="00B27242">
        <w:t xml:space="preserve"> </w:t>
      </w:r>
    </w:p>
    <w:p w14:paraId="1CB31F6C" w14:textId="77777777" w:rsidR="00B27242" w:rsidRDefault="00B27242" w:rsidP="008845E5">
      <w:pPr>
        <w:spacing w:after="0" w:line="300" w:lineRule="atLeast"/>
      </w:pPr>
    </w:p>
    <w:p w14:paraId="7B3F7879" w14:textId="1EC93692" w:rsidR="00C412D1" w:rsidRPr="001C7177" w:rsidRDefault="00B27242" w:rsidP="008845E5">
      <w:pPr>
        <w:spacing w:after="0" w:line="300" w:lineRule="atLeast"/>
      </w:pPr>
      <w:r w:rsidRPr="00B27242">
        <w:t>lb</w:t>
      </w:r>
      <w:r w:rsidRPr="00B27242">
        <w:tab/>
        <w:t>(2020-021</w:t>
      </w:r>
      <w:r>
        <w:t>E</w:t>
      </w:r>
      <w:r w:rsidRPr="00B27242">
        <w:t>)</w:t>
      </w:r>
    </w:p>
    <w:p w14:paraId="08D7FD6A" w14:textId="77777777" w:rsidR="00F5479D" w:rsidRDefault="00F5479D" w:rsidP="004E2F6B">
      <w:pPr>
        <w:spacing w:after="0" w:line="236" w:lineRule="atLeast"/>
        <w:rPr>
          <w:b/>
          <w:noProof w:val="0"/>
          <w:spacing w:val="0"/>
          <w:kern w:val="0"/>
          <w:sz w:val="16"/>
        </w:rPr>
      </w:pPr>
    </w:p>
    <w:p w14:paraId="4CFDADF2" w14:textId="77777777" w:rsidR="004E2F6B" w:rsidRPr="006575E9" w:rsidRDefault="004E2F6B" w:rsidP="004E2F6B">
      <w:pPr>
        <w:spacing w:after="0" w:line="236" w:lineRule="atLeast"/>
        <w:rPr>
          <w:rFonts w:eastAsia="Calibri" w:cs="Arial"/>
          <w:noProof w:val="0"/>
          <w:spacing w:val="0"/>
          <w:kern w:val="0"/>
          <w:sz w:val="16"/>
          <w:szCs w:val="16"/>
        </w:rPr>
      </w:pPr>
      <w:r w:rsidRPr="006575E9">
        <w:rPr>
          <w:b/>
          <w:noProof w:val="0"/>
          <w:spacing w:val="0"/>
          <w:kern w:val="0"/>
          <w:sz w:val="16"/>
        </w:rPr>
        <w:lastRenderedPageBreak/>
        <w:t>Forward-Looking Statements</w:t>
      </w:r>
    </w:p>
    <w:p w14:paraId="3B06FDA6" w14:textId="77777777" w:rsidR="00F24E3C" w:rsidRPr="006575E9" w:rsidRDefault="004E2F6B" w:rsidP="00064D63">
      <w:pPr>
        <w:spacing w:after="0" w:line="236" w:lineRule="atLeast"/>
        <w:rPr>
          <w:sz w:val="16"/>
          <w:szCs w:val="16"/>
        </w:rPr>
      </w:pPr>
      <w:r w:rsidRPr="006575E9">
        <w:rPr>
          <w:sz w:val="16"/>
        </w:rPr>
        <w:t>This press release may contain certain forward-looking statements that are based on current assumptions and forecasts issued by the management of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163D8FE4" w14:textId="77777777" w:rsidR="00B156C5" w:rsidRPr="006575E9" w:rsidRDefault="00B156C5" w:rsidP="00064D63">
      <w:pPr>
        <w:spacing w:after="0" w:line="236" w:lineRule="atLeast"/>
        <w:rPr>
          <w:sz w:val="16"/>
          <w:szCs w:val="16"/>
        </w:rPr>
      </w:pPr>
    </w:p>
    <w:p w14:paraId="52C5D559" w14:textId="77777777" w:rsidR="009A0B57" w:rsidRPr="006575E9" w:rsidRDefault="009A0B57" w:rsidP="00064D63">
      <w:pPr>
        <w:spacing w:after="0" w:line="236" w:lineRule="atLeast"/>
        <w:rPr>
          <w:sz w:val="16"/>
          <w:szCs w:val="16"/>
        </w:rPr>
      </w:pPr>
    </w:p>
    <w:p w14:paraId="0A96A807" w14:textId="77777777" w:rsidR="009A0B57" w:rsidRPr="006575E9" w:rsidRDefault="009A0B57" w:rsidP="00064D63">
      <w:pPr>
        <w:spacing w:after="0" w:line="236" w:lineRule="atLeast"/>
        <w:rPr>
          <w:sz w:val="16"/>
          <w:szCs w:val="16"/>
        </w:rPr>
      </w:pPr>
    </w:p>
    <w:p w14:paraId="50B8CF36" w14:textId="77777777" w:rsidR="009A0B57" w:rsidRPr="006575E9" w:rsidRDefault="009A0B57" w:rsidP="00064D63">
      <w:pPr>
        <w:spacing w:after="0" w:line="236" w:lineRule="atLeast"/>
        <w:rPr>
          <w:sz w:val="16"/>
          <w:szCs w:val="16"/>
        </w:rPr>
        <w:sectPr w:rsidR="009A0B57" w:rsidRPr="006575E9" w:rsidSect="00C172C5">
          <w:headerReference w:type="even" r:id="rId16"/>
          <w:headerReference w:type="default" r:id="rId17"/>
          <w:footerReference w:type="default" r:id="rId18"/>
          <w:headerReference w:type="first" r:id="rId19"/>
          <w:footerReference w:type="first" r:id="rId20"/>
          <w:pgSz w:w="11907" w:h="16839" w:code="9"/>
          <w:pgMar w:top="2268" w:right="794" w:bottom="1247" w:left="3799" w:header="709" w:footer="510" w:gutter="0"/>
          <w:cols w:space="708"/>
          <w:titlePg/>
          <w:docGrid w:linePitch="360"/>
        </w:sectPr>
      </w:pPr>
    </w:p>
    <w:tbl>
      <w:tblPr>
        <w:tblW w:w="10206" w:type="dxa"/>
        <w:tblInd w:w="-2887" w:type="dxa"/>
        <w:tblLayout w:type="fixed"/>
        <w:tblCellMar>
          <w:left w:w="0" w:type="dxa"/>
          <w:right w:w="0" w:type="dxa"/>
        </w:tblCellMar>
        <w:tblLook w:val="0000" w:firstRow="0" w:lastRow="0" w:firstColumn="0" w:lastColumn="0" w:noHBand="0" w:noVBand="0"/>
        <w:tblDescription w:val="SNEID_e8e9b90feb1749d295501822bb59ca2a"/>
      </w:tblPr>
      <w:tblGrid>
        <w:gridCol w:w="3402"/>
        <w:gridCol w:w="1134"/>
        <w:gridCol w:w="1134"/>
        <w:gridCol w:w="1134"/>
        <w:gridCol w:w="1134"/>
        <w:gridCol w:w="1134"/>
        <w:gridCol w:w="1134"/>
      </w:tblGrid>
      <w:tr w:rsidR="006575E9" w:rsidRPr="006575E9" w14:paraId="14F9FAA2" w14:textId="77777777" w:rsidTr="006575E9">
        <w:trPr>
          <w:tblHeader/>
        </w:trPr>
        <w:tc>
          <w:tcPr>
            <w:tcW w:w="10206" w:type="dxa"/>
            <w:gridSpan w:val="7"/>
            <w:tcBorders>
              <w:bottom w:val="single" w:sz="8" w:space="0" w:color="009FE4"/>
            </w:tcBorders>
            <w:noWrap/>
            <w:vAlign w:val="center"/>
          </w:tcPr>
          <w:p w14:paraId="3453FC11" w14:textId="77777777" w:rsidR="006575E9" w:rsidRPr="006575E9" w:rsidRDefault="006575E9" w:rsidP="006575E9">
            <w:pPr>
              <w:keepNext/>
              <w:spacing w:after="50" w:line="250" w:lineRule="exact"/>
              <w:rPr>
                <w:rFonts w:ascii="Aktiv Grotesk Bold" w:eastAsia="Calibri" w:hAnsi="Aktiv Grotesk Bold"/>
                <w:noProof w:val="0"/>
                <w:color w:val="009FE4"/>
                <w:spacing w:val="0"/>
                <w:kern w:val="0"/>
                <w:sz w:val="16"/>
                <w:lang w:val="en-GB" w:bidi="ar-SA"/>
              </w:rPr>
            </w:pPr>
            <w:bookmarkStart w:id="2" w:name="RANGE!L5:T5"/>
            <w:r w:rsidRPr="006575E9">
              <w:rPr>
                <w:rFonts w:ascii="Aktiv Grotesk Bold" w:eastAsia="Calibri" w:hAnsi="Aktiv Grotesk Bold"/>
                <w:b/>
                <w:bCs/>
                <w:noProof w:val="0"/>
                <w:color w:val="009FE4"/>
                <w:spacing w:val="0"/>
                <w:kern w:val="0"/>
                <w:sz w:val="16"/>
                <w:lang w:val="en-GB" w:bidi="ar-SA"/>
              </w:rPr>
              <w:lastRenderedPageBreak/>
              <w:t>Covestro Group Key Data</w:t>
            </w:r>
            <w:bookmarkEnd w:id="2"/>
          </w:p>
        </w:tc>
      </w:tr>
      <w:tr w:rsidR="006575E9" w:rsidRPr="006575E9" w14:paraId="02D4FD96" w14:textId="77777777" w:rsidTr="006575E9">
        <w:trPr>
          <w:tblHeader/>
        </w:trPr>
        <w:tc>
          <w:tcPr>
            <w:tcW w:w="3402" w:type="dxa"/>
            <w:tcBorders>
              <w:top w:val="single" w:sz="8" w:space="0" w:color="009FE4"/>
            </w:tcBorders>
            <w:noWrap/>
            <w:vAlign w:val="bottom"/>
          </w:tcPr>
          <w:p w14:paraId="5510E640"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bookmarkStart w:id="3" w:name="RANGE!L6:T6"/>
            <w:r w:rsidRPr="006575E9">
              <w:rPr>
                <w:rFonts w:ascii="Aktiv Grotesk Light" w:eastAsia="Calibri" w:hAnsi="Aktiv Grotesk Light"/>
                <w:noProof w:val="0"/>
                <w:color w:val="000000"/>
                <w:spacing w:val="0"/>
                <w:kern w:val="0"/>
                <w:sz w:val="7"/>
                <w:lang w:val="en-GB" w:bidi="ar-SA"/>
              </w:rPr>
              <w:t> </w:t>
            </w:r>
            <w:bookmarkEnd w:id="3"/>
          </w:p>
        </w:tc>
        <w:tc>
          <w:tcPr>
            <w:tcW w:w="1134" w:type="dxa"/>
            <w:tcBorders>
              <w:top w:val="single" w:sz="8" w:space="0" w:color="009FE4"/>
            </w:tcBorders>
            <w:noWrap/>
            <w:vAlign w:val="bottom"/>
          </w:tcPr>
          <w:p w14:paraId="045E1772"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8" w:space="0" w:color="009FE4"/>
            </w:tcBorders>
            <w:noWrap/>
            <w:vAlign w:val="bottom"/>
          </w:tcPr>
          <w:p w14:paraId="28B61D00"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8" w:space="0" w:color="009FE4"/>
            </w:tcBorders>
            <w:noWrap/>
            <w:vAlign w:val="bottom"/>
          </w:tcPr>
          <w:p w14:paraId="6D833F65"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8" w:space="0" w:color="009FE4"/>
            </w:tcBorders>
            <w:noWrap/>
            <w:vAlign w:val="bottom"/>
          </w:tcPr>
          <w:p w14:paraId="5F2400F2"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8" w:space="0" w:color="009FE4"/>
            </w:tcBorders>
            <w:noWrap/>
            <w:vAlign w:val="bottom"/>
          </w:tcPr>
          <w:p w14:paraId="03453C7A"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8" w:space="0" w:color="009FE4"/>
            </w:tcBorders>
            <w:noWrap/>
            <w:vAlign w:val="bottom"/>
          </w:tcPr>
          <w:p w14:paraId="122DD1C4"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r>
      <w:tr w:rsidR="006575E9" w:rsidRPr="006575E9" w14:paraId="794C5CB3" w14:textId="77777777" w:rsidTr="006575E9">
        <w:trPr>
          <w:tblHeader/>
        </w:trPr>
        <w:tc>
          <w:tcPr>
            <w:tcW w:w="3402" w:type="dxa"/>
            <w:tcBorders>
              <w:right w:val="single" w:sz="24" w:space="0" w:color="FFFFFF"/>
            </w:tcBorders>
            <w:noWrap/>
            <w:vAlign w:val="bottom"/>
          </w:tcPr>
          <w:p w14:paraId="40112282" w14:textId="77777777" w:rsidR="006575E9" w:rsidRPr="006575E9" w:rsidRDefault="006575E9" w:rsidP="006575E9">
            <w:pPr>
              <w:keepNext/>
              <w:spacing w:before="20" w:after="20" w:line="180" w:lineRule="exact"/>
              <w:ind w:left="57" w:right="57"/>
              <w:rPr>
                <w:rFonts w:ascii="Aktiv Grotesk Medium" w:eastAsia="Calibri" w:hAnsi="Aktiv Grotesk Medium"/>
                <w:noProof w:val="0"/>
                <w:color w:val="000000"/>
                <w:spacing w:val="0"/>
                <w:kern w:val="0"/>
                <w:sz w:val="14"/>
                <w:lang w:val="en-GB" w:bidi="ar-SA"/>
              </w:rPr>
            </w:pPr>
            <w:bookmarkStart w:id="4" w:name="RANGE!L7:T7"/>
            <w:bookmarkStart w:id="5" w:name="RANGE!L7"/>
            <w:bookmarkEnd w:id="4"/>
            <w:r w:rsidRPr="006575E9">
              <w:rPr>
                <w:rFonts w:ascii="Aktiv Grotesk Medium" w:eastAsia="Calibri" w:hAnsi="Aktiv Grotesk Medium"/>
                <w:noProof w:val="0"/>
                <w:color w:val="000000"/>
                <w:spacing w:val="0"/>
                <w:kern w:val="0"/>
                <w:sz w:val="14"/>
                <w:lang w:val="en-GB" w:bidi="ar-SA"/>
              </w:rPr>
              <w:t> </w:t>
            </w:r>
            <w:bookmarkEnd w:id="5"/>
          </w:p>
        </w:tc>
        <w:tc>
          <w:tcPr>
            <w:tcW w:w="1134" w:type="dxa"/>
            <w:tcBorders>
              <w:left w:val="single" w:sz="24" w:space="0" w:color="FFFFFF"/>
              <w:bottom w:val="single" w:sz="2" w:space="0" w:color="000000"/>
              <w:right w:val="single" w:sz="24" w:space="0" w:color="FFFFFF"/>
            </w:tcBorders>
            <w:vAlign w:val="bottom"/>
          </w:tcPr>
          <w:p w14:paraId="6C65A5D9"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4th quarter 2018</w:t>
            </w:r>
          </w:p>
        </w:tc>
        <w:tc>
          <w:tcPr>
            <w:tcW w:w="1134" w:type="dxa"/>
            <w:tcBorders>
              <w:left w:val="single" w:sz="24" w:space="0" w:color="FFFFFF"/>
              <w:bottom w:val="single" w:sz="2" w:space="0" w:color="000000"/>
              <w:right w:val="single" w:sz="24" w:space="0" w:color="FFFFFF"/>
            </w:tcBorders>
            <w:shd w:val="clear" w:color="000000" w:fill="D9F1FB"/>
            <w:vAlign w:val="bottom"/>
          </w:tcPr>
          <w:p w14:paraId="129877C3"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bookmarkStart w:id="6" w:name="RANGE!N7:N65"/>
            <w:r w:rsidRPr="006575E9">
              <w:rPr>
                <w:rFonts w:ascii="Aktiv Grotesk Medium" w:eastAsia="Calibri" w:hAnsi="Aktiv Grotesk Medium"/>
                <w:noProof w:val="0"/>
                <w:color w:val="000000"/>
                <w:spacing w:val="0"/>
                <w:kern w:val="0"/>
                <w:sz w:val="14"/>
                <w:lang w:val="en-GB" w:bidi="ar-SA"/>
              </w:rPr>
              <w:t>4th quarter 2019</w:t>
            </w:r>
            <w:bookmarkEnd w:id="6"/>
          </w:p>
        </w:tc>
        <w:tc>
          <w:tcPr>
            <w:tcW w:w="1134" w:type="dxa"/>
            <w:tcBorders>
              <w:left w:val="single" w:sz="24" w:space="0" w:color="FFFFFF"/>
              <w:bottom w:val="single" w:sz="2" w:space="0" w:color="000000"/>
              <w:right w:val="single" w:sz="24" w:space="0" w:color="FFFFFF"/>
            </w:tcBorders>
            <w:noWrap/>
            <w:vAlign w:val="bottom"/>
          </w:tcPr>
          <w:p w14:paraId="7E37261D"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Change</w:t>
            </w:r>
          </w:p>
        </w:tc>
        <w:tc>
          <w:tcPr>
            <w:tcW w:w="1134" w:type="dxa"/>
            <w:tcBorders>
              <w:left w:val="single" w:sz="24" w:space="0" w:color="FFFFFF"/>
              <w:bottom w:val="single" w:sz="2" w:space="0" w:color="000000"/>
              <w:right w:val="single" w:sz="24" w:space="0" w:color="FFFFFF"/>
            </w:tcBorders>
            <w:vAlign w:val="bottom"/>
          </w:tcPr>
          <w:p w14:paraId="24BE222B"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xml:space="preserve"> 2018</w:t>
            </w:r>
          </w:p>
        </w:tc>
        <w:tc>
          <w:tcPr>
            <w:tcW w:w="1134" w:type="dxa"/>
            <w:tcBorders>
              <w:left w:val="single" w:sz="24" w:space="0" w:color="FFFFFF"/>
              <w:bottom w:val="single" w:sz="2" w:space="0" w:color="000000"/>
              <w:right w:val="single" w:sz="24" w:space="0" w:color="FFFFFF"/>
            </w:tcBorders>
            <w:shd w:val="clear" w:color="000000" w:fill="D9F1FB"/>
            <w:vAlign w:val="bottom"/>
          </w:tcPr>
          <w:p w14:paraId="2D319A5F"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bookmarkStart w:id="7" w:name="RANGE!S7:S65"/>
            <w:r w:rsidRPr="006575E9">
              <w:rPr>
                <w:rFonts w:ascii="Aktiv Grotesk Medium" w:eastAsia="Calibri" w:hAnsi="Aktiv Grotesk Medium"/>
                <w:noProof w:val="0"/>
                <w:color w:val="000000"/>
                <w:spacing w:val="0"/>
                <w:kern w:val="0"/>
                <w:sz w:val="14"/>
                <w:lang w:val="en-GB" w:bidi="ar-SA"/>
              </w:rPr>
              <w:t xml:space="preserve"> 2019</w:t>
            </w:r>
            <w:bookmarkEnd w:id="7"/>
          </w:p>
        </w:tc>
        <w:tc>
          <w:tcPr>
            <w:tcW w:w="1134" w:type="dxa"/>
            <w:tcBorders>
              <w:left w:val="single" w:sz="24" w:space="0" w:color="FFFFFF"/>
              <w:bottom w:val="single" w:sz="2" w:space="0" w:color="000000"/>
            </w:tcBorders>
            <w:noWrap/>
            <w:vAlign w:val="bottom"/>
          </w:tcPr>
          <w:p w14:paraId="62FC04AD"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Change</w:t>
            </w:r>
          </w:p>
        </w:tc>
      </w:tr>
      <w:tr w:rsidR="006575E9" w:rsidRPr="006575E9" w14:paraId="2F870092" w14:textId="77777777" w:rsidTr="006575E9">
        <w:trPr>
          <w:tblHeader/>
        </w:trPr>
        <w:tc>
          <w:tcPr>
            <w:tcW w:w="3402" w:type="dxa"/>
            <w:tcBorders>
              <w:bottom w:val="single" w:sz="2" w:space="0" w:color="000000"/>
              <w:right w:val="single" w:sz="24" w:space="0" w:color="FFFFFF"/>
            </w:tcBorders>
            <w:noWrap/>
            <w:vAlign w:val="bottom"/>
          </w:tcPr>
          <w:p w14:paraId="018D48E6"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bookmarkStart w:id="8" w:name="RANGE!L8:T8"/>
            <w:r w:rsidRPr="006575E9">
              <w:rPr>
                <w:rFonts w:ascii="Aktiv Grotesk Light" w:eastAsia="Calibri" w:hAnsi="Aktiv Grotesk Light"/>
                <w:noProof w:val="0"/>
                <w:color w:val="000000"/>
                <w:spacing w:val="0"/>
                <w:kern w:val="0"/>
                <w:sz w:val="14"/>
                <w:lang w:val="en-GB" w:bidi="ar-SA"/>
              </w:rPr>
              <w:t> </w:t>
            </w:r>
            <w:bookmarkEnd w:id="8"/>
          </w:p>
        </w:tc>
        <w:tc>
          <w:tcPr>
            <w:tcW w:w="1134" w:type="dxa"/>
            <w:tcBorders>
              <w:top w:val="single" w:sz="2" w:space="0" w:color="000000"/>
              <w:left w:val="single" w:sz="24" w:space="0" w:color="FFFFFF"/>
              <w:bottom w:val="single" w:sz="2" w:space="0" w:color="000000"/>
              <w:right w:val="single" w:sz="24" w:space="0" w:color="FFFFFF"/>
            </w:tcBorders>
            <w:vAlign w:val="bottom"/>
          </w:tcPr>
          <w:p w14:paraId="24325B6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million</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3AEA1D1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million</w:t>
            </w:r>
          </w:p>
        </w:tc>
        <w:tc>
          <w:tcPr>
            <w:tcW w:w="1134" w:type="dxa"/>
            <w:tcBorders>
              <w:top w:val="single" w:sz="2" w:space="0" w:color="000000"/>
              <w:left w:val="single" w:sz="24" w:space="0" w:color="FFFFFF"/>
              <w:bottom w:val="single" w:sz="2" w:space="0" w:color="000000"/>
              <w:right w:val="single" w:sz="24" w:space="0" w:color="FFFFFF"/>
            </w:tcBorders>
            <w:vAlign w:val="bottom"/>
          </w:tcPr>
          <w:p w14:paraId="426B056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in %</w:t>
            </w:r>
          </w:p>
        </w:tc>
        <w:tc>
          <w:tcPr>
            <w:tcW w:w="1134" w:type="dxa"/>
            <w:tcBorders>
              <w:top w:val="single" w:sz="2" w:space="0" w:color="000000"/>
              <w:left w:val="single" w:sz="24" w:space="0" w:color="FFFFFF"/>
              <w:bottom w:val="single" w:sz="2" w:space="0" w:color="000000"/>
              <w:right w:val="single" w:sz="24" w:space="0" w:color="FFFFFF"/>
            </w:tcBorders>
            <w:vAlign w:val="bottom"/>
          </w:tcPr>
          <w:p w14:paraId="1EBB6DA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million</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176A77B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million</w:t>
            </w:r>
          </w:p>
        </w:tc>
        <w:tc>
          <w:tcPr>
            <w:tcW w:w="1134" w:type="dxa"/>
            <w:tcBorders>
              <w:top w:val="single" w:sz="2" w:space="0" w:color="000000"/>
              <w:left w:val="single" w:sz="24" w:space="0" w:color="FFFFFF"/>
              <w:bottom w:val="single" w:sz="2" w:space="0" w:color="000000"/>
            </w:tcBorders>
            <w:vAlign w:val="bottom"/>
          </w:tcPr>
          <w:p w14:paraId="6A7F4500"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in %</w:t>
            </w:r>
          </w:p>
        </w:tc>
      </w:tr>
      <w:tr w:rsidR="006575E9" w:rsidRPr="006575E9" w14:paraId="6F052F02" w14:textId="77777777" w:rsidTr="006575E9">
        <w:tc>
          <w:tcPr>
            <w:tcW w:w="3402" w:type="dxa"/>
            <w:tcBorders>
              <w:top w:val="single" w:sz="2" w:space="0" w:color="000000"/>
              <w:bottom w:val="single" w:sz="2" w:space="0" w:color="000000"/>
              <w:right w:val="single" w:sz="24" w:space="0" w:color="FFFFFF"/>
            </w:tcBorders>
            <w:shd w:val="clear" w:color="000000" w:fill="80CFF2"/>
            <w:vAlign w:val="bottom"/>
          </w:tcPr>
          <w:p w14:paraId="692DA645" w14:textId="77777777" w:rsidR="006575E9" w:rsidRPr="006575E9" w:rsidRDefault="006575E9" w:rsidP="006575E9">
            <w:pPr>
              <w:keepNext/>
              <w:spacing w:before="20" w:after="20" w:line="180" w:lineRule="exact"/>
              <w:ind w:left="57" w:right="57"/>
              <w:rPr>
                <w:rFonts w:ascii="Aktiv Grotesk Medium" w:eastAsia="Calibri" w:hAnsi="Aktiv Grotesk Medium"/>
                <w:noProof w:val="0"/>
                <w:color w:val="000000"/>
                <w:spacing w:val="0"/>
                <w:kern w:val="0"/>
                <w:sz w:val="14"/>
                <w:lang w:val="en-GB" w:bidi="ar-SA"/>
              </w:rPr>
            </w:pPr>
            <w:bookmarkStart w:id="9" w:name="RANGE!L9:T9"/>
            <w:r w:rsidRPr="006575E9">
              <w:rPr>
                <w:rFonts w:ascii="Aktiv Grotesk Medium" w:eastAsia="Calibri" w:hAnsi="Aktiv Grotesk Medium"/>
                <w:noProof w:val="0"/>
                <w:color w:val="000000"/>
                <w:spacing w:val="0"/>
                <w:kern w:val="0"/>
                <w:sz w:val="14"/>
                <w:lang w:val="en-GB" w:bidi="ar-SA"/>
              </w:rPr>
              <w:t>Covestro Group</w:t>
            </w:r>
            <w:bookmarkEnd w:id="9"/>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17509EFA"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b/>
                <w:bCs/>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vAlign w:val="bottom"/>
          </w:tcPr>
          <w:p w14:paraId="0AEFA49B"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b/>
                <w:bCs/>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268A823C"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b/>
                <w:bCs/>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2AB30CEB"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b/>
                <w:bCs/>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vAlign w:val="bottom"/>
          </w:tcPr>
          <w:p w14:paraId="32035409"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b/>
                <w:bCs/>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tcBorders>
            <w:shd w:val="clear" w:color="000000" w:fill="80CFF2"/>
            <w:noWrap/>
            <w:vAlign w:val="bottom"/>
          </w:tcPr>
          <w:p w14:paraId="44BBADBE"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r>
      <w:tr w:rsidR="006575E9" w:rsidRPr="006575E9" w14:paraId="2CA234A9" w14:textId="77777777" w:rsidTr="006575E9">
        <w:tc>
          <w:tcPr>
            <w:tcW w:w="3402" w:type="dxa"/>
            <w:tcBorders>
              <w:top w:val="single" w:sz="2" w:space="0" w:color="000000"/>
              <w:bottom w:val="single" w:sz="2" w:space="0" w:color="000000"/>
              <w:right w:val="single" w:sz="24" w:space="0" w:color="FFFFFF"/>
            </w:tcBorders>
            <w:noWrap/>
            <w:vAlign w:val="bottom"/>
          </w:tcPr>
          <w:p w14:paraId="34E94987"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Core Volume Growth</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4B685C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937E76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+3.8%</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0B65EC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F5E966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2ABD3B1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+2.0%</w:t>
            </w:r>
          </w:p>
        </w:tc>
        <w:tc>
          <w:tcPr>
            <w:tcW w:w="1134" w:type="dxa"/>
            <w:tcBorders>
              <w:top w:val="single" w:sz="2" w:space="0" w:color="000000"/>
              <w:left w:val="single" w:sz="24" w:space="0" w:color="FFFFFF"/>
              <w:bottom w:val="single" w:sz="2" w:space="0" w:color="000000"/>
            </w:tcBorders>
            <w:noWrap/>
            <w:vAlign w:val="bottom"/>
          </w:tcPr>
          <w:p w14:paraId="3890F8B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51C87EAE" w14:textId="77777777" w:rsidTr="006575E9">
        <w:tc>
          <w:tcPr>
            <w:tcW w:w="3402" w:type="dxa"/>
            <w:tcBorders>
              <w:top w:val="single" w:sz="2" w:space="0" w:color="000000"/>
              <w:bottom w:val="single" w:sz="2" w:space="0" w:color="000000"/>
              <w:right w:val="single" w:sz="24" w:space="0" w:color="FFFFFF"/>
            </w:tcBorders>
            <w:noWrap/>
            <w:vAlign w:val="bottom"/>
          </w:tcPr>
          <w:p w14:paraId="65CB095D"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Sales</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9332A0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3,272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AE0F27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2,864</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2C28C7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–12.5</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C942F0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14,616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BDC683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12,412</w:t>
            </w:r>
          </w:p>
        </w:tc>
        <w:tc>
          <w:tcPr>
            <w:tcW w:w="1134" w:type="dxa"/>
            <w:tcBorders>
              <w:top w:val="single" w:sz="2" w:space="0" w:color="000000"/>
              <w:left w:val="single" w:sz="24" w:space="0" w:color="FFFFFF"/>
              <w:bottom w:val="single" w:sz="2" w:space="0" w:color="000000"/>
            </w:tcBorders>
            <w:noWrap/>
            <w:vAlign w:val="bottom"/>
          </w:tcPr>
          <w:p w14:paraId="519810C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–15.1</w:t>
            </w:r>
          </w:p>
        </w:tc>
      </w:tr>
      <w:tr w:rsidR="006575E9" w:rsidRPr="006575E9" w14:paraId="154A998B" w14:textId="77777777" w:rsidTr="006575E9">
        <w:tc>
          <w:tcPr>
            <w:tcW w:w="3402" w:type="dxa"/>
            <w:tcBorders>
              <w:top w:val="single" w:sz="2" w:space="0" w:color="000000"/>
              <w:bottom w:val="single" w:sz="2" w:space="0" w:color="000000"/>
              <w:right w:val="single" w:sz="24" w:space="0" w:color="FFFFFF"/>
            </w:tcBorders>
            <w:noWrap/>
            <w:vAlign w:val="bottom"/>
          </w:tcPr>
          <w:p w14:paraId="13B0B1A1"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Change in Sales</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C9B2DD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683ADF2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58FEF2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DD67B0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583B209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tcBorders>
            <w:noWrap/>
            <w:vAlign w:val="bottom"/>
          </w:tcPr>
          <w:p w14:paraId="6F5E720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0F2E5FEC" w14:textId="77777777" w:rsidTr="006575E9">
        <w:tc>
          <w:tcPr>
            <w:tcW w:w="3402" w:type="dxa"/>
            <w:tcBorders>
              <w:top w:val="single" w:sz="2" w:space="0" w:color="000000"/>
              <w:bottom w:val="single" w:sz="2" w:space="0" w:color="000000"/>
              <w:right w:val="single" w:sz="24" w:space="0" w:color="FFFFFF"/>
            </w:tcBorders>
            <w:noWrap/>
            <w:vAlign w:val="bottom"/>
          </w:tcPr>
          <w:p w14:paraId="69F13925"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bookmarkStart w:id="10" w:name="RANGE!L13:L16"/>
            <w:r w:rsidRPr="006575E9">
              <w:rPr>
                <w:rFonts w:ascii="Aktiv Grotesk Light" w:eastAsia="Calibri" w:hAnsi="Aktiv Grotesk Light"/>
                <w:noProof w:val="0"/>
                <w:color w:val="000000"/>
                <w:spacing w:val="0"/>
                <w:kern w:val="0"/>
                <w:sz w:val="14"/>
                <w:lang w:val="en-GB" w:bidi="ar-SA"/>
              </w:rPr>
              <w:t>Volume</w:t>
            </w:r>
            <w:bookmarkEnd w:id="10"/>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62A1D80"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8BAA84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–0.7%</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BD620B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0B177B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434AE85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+0.8%</w:t>
            </w:r>
          </w:p>
        </w:tc>
        <w:tc>
          <w:tcPr>
            <w:tcW w:w="1134" w:type="dxa"/>
            <w:tcBorders>
              <w:top w:val="single" w:sz="2" w:space="0" w:color="000000"/>
              <w:left w:val="single" w:sz="24" w:space="0" w:color="FFFFFF"/>
              <w:bottom w:val="single" w:sz="2" w:space="0" w:color="000000"/>
            </w:tcBorders>
            <w:noWrap/>
            <w:vAlign w:val="bottom"/>
          </w:tcPr>
          <w:p w14:paraId="2BC066A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5D85863B" w14:textId="77777777" w:rsidTr="006575E9">
        <w:tc>
          <w:tcPr>
            <w:tcW w:w="3402" w:type="dxa"/>
            <w:tcBorders>
              <w:top w:val="single" w:sz="2" w:space="0" w:color="000000"/>
              <w:bottom w:val="single" w:sz="2" w:space="0" w:color="000000"/>
              <w:right w:val="single" w:sz="24" w:space="0" w:color="FFFFFF"/>
            </w:tcBorders>
            <w:noWrap/>
            <w:vAlign w:val="bottom"/>
          </w:tcPr>
          <w:p w14:paraId="01229902"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Price</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754A50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–9.3%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54B424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–13.3%</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33A692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2E01C9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AB57B2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–17.3%</w:t>
            </w:r>
          </w:p>
        </w:tc>
        <w:tc>
          <w:tcPr>
            <w:tcW w:w="1134" w:type="dxa"/>
            <w:tcBorders>
              <w:top w:val="single" w:sz="2" w:space="0" w:color="000000"/>
              <w:left w:val="single" w:sz="24" w:space="0" w:color="FFFFFF"/>
              <w:bottom w:val="single" w:sz="2" w:space="0" w:color="000000"/>
            </w:tcBorders>
            <w:noWrap/>
            <w:vAlign w:val="bottom"/>
          </w:tcPr>
          <w:p w14:paraId="1F42B77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76E38512" w14:textId="77777777" w:rsidTr="006575E9">
        <w:tc>
          <w:tcPr>
            <w:tcW w:w="3402" w:type="dxa"/>
            <w:tcBorders>
              <w:top w:val="single" w:sz="2" w:space="0" w:color="000000"/>
              <w:bottom w:val="single" w:sz="2" w:space="0" w:color="000000"/>
              <w:right w:val="single" w:sz="24" w:space="0" w:color="FFFFFF"/>
            </w:tcBorders>
            <w:noWrap/>
            <w:vAlign w:val="bottom"/>
          </w:tcPr>
          <w:p w14:paraId="667B6723"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Currency</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730A48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024775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+1.5%</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203AD4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21A969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11001F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+1.9%</w:t>
            </w:r>
          </w:p>
        </w:tc>
        <w:tc>
          <w:tcPr>
            <w:tcW w:w="1134" w:type="dxa"/>
            <w:tcBorders>
              <w:top w:val="single" w:sz="2" w:space="0" w:color="000000"/>
              <w:left w:val="single" w:sz="24" w:space="0" w:color="FFFFFF"/>
              <w:bottom w:val="single" w:sz="2" w:space="0" w:color="000000"/>
            </w:tcBorders>
            <w:noWrap/>
            <w:vAlign w:val="bottom"/>
          </w:tcPr>
          <w:p w14:paraId="2E29064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69D05EC1" w14:textId="77777777" w:rsidTr="006575E9">
        <w:tc>
          <w:tcPr>
            <w:tcW w:w="3402" w:type="dxa"/>
            <w:tcBorders>
              <w:top w:val="single" w:sz="2" w:space="0" w:color="000000"/>
              <w:bottom w:val="single" w:sz="2" w:space="0" w:color="000000"/>
              <w:right w:val="single" w:sz="24" w:space="0" w:color="FFFFFF"/>
            </w:tcBorders>
            <w:noWrap/>
            <w:vAlign w:val="bottom"/>
          </w:tcPr>
          <w:p w14:paraId="11750039"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Portfolio</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09647C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304C523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0.0%</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AFA04C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496447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3CDAB4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–0.5%</w:t>
            </w:r>
          </w:p>
        </w:tc>
        <w:tc>
          <w:tcPr>
            <w:tcW w:w="1134" w:type="dxa"/>
            <w:tcBorders>
              <w:top w:val="single" w:sz="2" w:space="0" w:color="000000"/>
              <w:left w:val="single" w:sz="24" w:space="0" w:color="FFFFFF"/>
              <w:bottom w:val="single" w:sz="2" w:space="0" w:color="000000"/>
            </w:tcBorders>
            <w:noWrap/>
            <w:vAlign w:val="bottom"/>
          </w:tcPr>
          <w:p w14:paraId="34317E8B"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18163BA5" w14:textId="77777777" w:rsidTr="006575E9">
        <w:tc>
          <w:tcPr>
            <w:tcW w:w="3402" w:type="dxa"/>
            <w:tcBorders>
              <w:top w:val="single" w:sz="2" w:space="0" w:color="000000"/>
              <w:bottom w:val="single" w:sz="2" w:space="0" w:color="000000"/>
              <w:right w:val="single" w:sz="24" w:space="0" w:color="FFFFFF"/>
            </w:tcBorders>
            <w:noWrap/>
            <w:vAlign w:val="bottom"/>
          </w:tcPr>
          <w:p w14:paraId="79CFFE28"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EBITDA</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B5641E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293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72A76F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278</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322788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–5.1</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C75F57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3,200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6456685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1,604</w:t>
            </w:r>
          </w:p>
        </w:tc>
        <w:tc>
          <w:tcPr>
            <w:tcW w:w="1134" w:type="dxa"/>
            <w:tcBorders>
              <w:top w:val="single" w:sz="2" w:space="0" w:color="000000"/>
              <w:left w:val="single" w:sz="24" w:space="0" w:color="FFFFFF"/>
              <w:bottom w:val="single" w:sz="2" w:space="0" w:color="000000"/>
            </w:tcBorders>
            <w:noWrap/>
            <w:vAlign w:val="bottom"/>
          </w:tcPr>
          <w:p w14:paraId="61EE8FF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–49.9</w:t>
            </w:r>
          </w:p>
        </w:tc>
      </w:tr>
      <w:tr w:rsidR="006575E9" w:rsidRPr="006575E9" w14:paraId="697FD9C6" w14:textId="77777777" w:rsidTr="006575E9">
        <w:tc>
          <w:tcPr>
            <w:tcW w:w="3402" w:type="dxa"/>
            <w:tcBorders>
              <w:top w:val="single" w:sz="2" w:space="0" w:color="000000"/>
              <w:bottom w:val="single" w:sz="2" w:space="0" w:color="000000"/>
              <w:right w:val="single" w:sz="24" w:space="0" w:color="FFFFFF"/>
            </w:tcBorders>
            <w:noWrap/>
            <w:vAlign w:val="bottom"/>
          </w:tcPr>
          <w:p w14:paraId="27FAE9E8"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EBIT</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FEC2F4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140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02DE103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93</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C208631"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–33.6</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6C8BD7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2,580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E19BA3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852</w:t>
            </w:r>
          </w:p>
        </w:tc>
        <w:tc>
          <w:tcPr>
            <w:tcW w:w="1134" w:type="dxa"/>
            <w:tcBorders>
              <w:top w:val="single" w:sz="2" w:space="0" w:color="000000"/>
              <w:left w:val="single" w:sz="24" w:space="0" w:color="FFFFFF"/>
              <w:bottom w:val="single" w:sz="2" w:space="0" w:color="000000"/>
            </w:tcBorders>
            <w:noWrap/>
            <w:vAlign w:val="bottom"/>
          </w:tcPr>
          <w:p w14:paraId="3C0A12CB"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–67.0</w:t>
            </w:r>
          </w:p>
        </w:tc>
      </w:tr>
      <w:tr w:rsidR="006575E9" w:rsidRPr="006575E9" w14:paraId="66CC3269" w14:textId="77777777" w:rsidTr="006575E9">
        <w:tc>
          <w:tcPr>
            <w:tcW w:w="3402" w:type="dxa"/>
            <w:tcBorders>
              <w:top w:val="single" w:sz="2" w:space="0" w:color="000000"/>
              <w:bottom w:val="single" w:sz="2" w:space="0" w:color="000000"/>
              <w:right w:val="single" w:sz="24" w:space="0" w:color="FFFFFF"/>
            </w:tcBorders>
            <w:vAlign w:val="bottom"/>
          </w:tcPr>
          <w:p w14:paraId="68D26D93"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Net Income</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BC288C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79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2106151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37</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1648C5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–53.2</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968D62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1,823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5EC42E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552</w:t>
            </w:r>
          </w:p>
        </w:tc>
        <w:tc>
          <w:tcPr>
            <w:tcW w:w="1134" w:type="dxa"/>
            <w:tcBorders>
              <w:top w:val="single" w:sz="2" w:space="0" w:color="000000"/>
              <w:left w:val="single" w:sz="24" w:space="0" w:color="FFFFFF"/>
              <w:bottom w:val="single" w:sz="2" w:space="0" w:color="000000"/>
            </w:tcBorders>
            <w:noWrap/>
            <w:vAlign w:val="bottom"/>
          </w:tcPr>
          <w:p w14:paraId="23CF67C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–69.7</w:t>
            </w:r>
          </w:p>
        </w:tc>
      </w:tr>
      <w:tr w:rsidR="006575E9" w:rsidRPr="006575E9" w14:paraId="6F5119E0" w14:textId="77777777" w:rsidTr="006575E9">
        <w:tc>
          <w:tcPr>
            <w:tcW w:w="3402" w:type="dxa"/>
            <w:tcBorders>
              <w:top w:val="single" w:sz="2" w:space="0" w:color="000000"/>
              <w:bottom w:val="single" w:sz="2" w:space="0" w:color="000000"/>
              <w:right w:val="single" w:sz="24" w:space="0" w:color="FFFFFF"/>
            </w:tcBorders>
            <w:vAlign w:val="bottom"/>
          </w:tcPr>
          <w:p w14:paraId="42B6DFCA"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Free Operating Cash Flow</w:t>
            </w:r>
          </w:p>
        </w:tc>
        <w:tc>
          <w:tcPr>
            <w:tcW w:w="1134" w:type="dxa"/>
            <w:tcBorders>
              <w:top w:val="single" w:sz="2" w:space="0" w:color="000000"/>
              <w:left w:val="single" w:sz="24" w:space="0" w:color="FFFFFF"/>
              <w:bottom w:val="single" w:sz="2" w:space="0" w:color="000000"/>
              <w:right w:val="single" w:sz="24" w:space="0" w:color="FFFFFF"/>
            </w:tcBorders>
            <w:vAlign w:val="bottom"/>
          </w:tcPr>
          <w:p w14:paraId="7CB4314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363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27D37C6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330</w:t>
            </w:r>
          </w:p>
        </w:tc>
        <w:tc>
          <w:tcPr>
            <w:tcW w:w="1134" w:type="dxa"/>
            <w:tcBorders>
              <w:top w:val="single" w:sz="2" w:space="0" w:color="000000"/>
              <w:left w:val="single" w:sz="24" w:space="0" w:color="FFFFFF"/>
              <w:bottom w:val="single" w:sz="2" w:space="0" w:color="000000"/>
              <w:right w:val="single" w:sz="24" w:space="0" w:color="FFFFFF"/>
            </w:tcBorders>
            <w:vAlign w:val="bottom"/>
          </w:tcPr>
          <w:p w14:paraId="7757A4B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–9.1</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857475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1,669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4758B171"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473</w:t>
            </w:r>
          </w:p>
        </w:tc>
        <w:tc>
          <w:tcPr>
            <w:tcW w:w="1134" w:type="dxa"/>
            <w:tcBorders>
              <w:top w:val="single" w:sz="2" w:space="0" w:color="000000"/>
              <w:left w:val="single" w:sz="24" w:space="0" w:color="FFFFFF"/>
              <w:bottom w:val="single" w:sz="2" w:space="0" w:color="000000"/>
            </w:tcBorders>
            <w:vAlign w:val="bottom"/>
          </w:tcPr>
          <w:p w14:paraId="309C17F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–71.7</w:t>
            </w:r>
          </w:p>
        </w:tc>
      </w:tr>
      <w:tr w:rsidR="006575E9" w:rsidRPr="006575E9" w14:paraId="1E3F8279" w14:textId="77777777" w:rsidTr="006575E9">
        <w:tc>
          <w:tcPr>
            <w:tcW w:w="3402" w:type="dxa"/>
            <w:tcBorders>
              <w:top w:val="single" w:sz="2" w:space="0" w:color="000000"/>
              <w:bottom w:val="single" w:sz="2" w:space="0" w:color="000000"/>
              <w:right w:val="single" w:sz="24" w:space="0" w:color="FFFFFF"/>
            </w:tcBorders>
            <w:vAlign w:val="bottom"/>
          </w:tcPr>
          <w:p w14:paraId="155AA5D5"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bookmarkStart w:id="11" w:name="RANGE!L24:T24"/>
            <w:r w:rsidRPr="006575E9">
              <w:rPr>
                <w:rFonts w:ascii="Aktiv Grotesk Light" w:eastAsia="Calibri" w:hAnsi="Aktiv Grotesk Light"/>
                <w:noProof w:val="0"/>
                <w:color w:val="000000"/>
                <w:spacing w:val="0"/>
                <w:kern w:val="0"/>
                <w:sz w:val="7"/>
                <w:lang w:val="en-GB" w:bidi="ar-SA"/>
              </w:rPr>
              <w:t> </w:t>
            </w:r>
            <w:bookmarkEnd w:id="11"/>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1988ECE"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64AB580A"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C5D645B"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5DFC00A"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33D71653"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tcBorders>
            <w:noWrap/>
            <w:vAlign w:val="bottom"/>
          </w:tcPr>
          <w:p w14:paraId="5D804E0F"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r>
      <w:tr w:rsidR="006575E9" w:rsidRPr="006575E9" w14:paraId="6F08B84C" w14:textId="77777777" w:rsidTr="006575E9">
        <w:tc>
          <w:tcPr>
            <w:tcW w:w="3402" w:type="dxa"/>
            <w:tcBorders>
              <w:top w:val="single" w:sz="2" w:space="0" w:color="000000"/>
              <w:bottom w:val="single" w:sz="2" w:space="0" w:color="000000"/>
              <w:right w:val="single" w:sz="24" w:space="0" w:color="FFFFFF"/>
            </w:tcBorders>
            <w:shd w:val="clear" w:color="000000" w:fill="80CFF2"/>
            <w:vAlign w:val="bottom"/>
          </w:tcPr>
          <w:p w14:paraId="057D1A73" w14:textId="77777777" w:rsidR="006575E9" w:rsidRPr="006575E9" w:rsidRDefault="006575E9" w:rsidP="006575E9">
            <w:pPr>
              <w:keepNext/>
              <w:spacing w:before="20" w:after="20" w:line="180" w:lineRule="exact"/>
              <w:ind w:left="57" w:right="57"/>
              <w:rPr>
                <w:rFonts w:ascii="Aktiv Grotesk Medium" w:eastAsia="Calibri" w:hAnsi="Aktiv Grotesk Medium"/>
                <w:noProof w:val="0"/>
                <w:color w:val="000000"/>
                <w:spacing w:val="0"/>
                <w:kern w:val="0"/>
                <w:sz w:val="14"/>
                <w:lang w:val="en-GB" w:bidi="ar-SA"/>
              </w:rPr>
            </w:pPr>
            <w:bookmarkStart w:id="12" w:name="RANGE!L25:T25"/>
            <w:r w:rsidRPr="006575E9">
              <w:rPr>
                <w:rFonts w:ascii="Aktiv Grotesk Medium" w:eastAsia="Calibri" w:hAnsi="Aktiv Grotesk Medium"/>
                <w:noProof w:val="0"/>
                <w:color w:val="000000"/>
                <w:spacing w:val="0"/>
                <w:kern w:val="0"/>
                <w:sz w:val="14"/>
                <w:lang w:val="en-GB" w:bidi="ar-SA"/>
              </w:rPr>
              <w:t>Polyurethanes</w:t>
            </w:r>
            <w:bookmarkEnd w:id="12"/>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2B6C73FD"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vAlign w:val="bottom"/>
          </w:tcPr>
          <w:p w14:paraId="7AAA6BF3"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76FC4E92"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485F3CA3"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vAlign w:val="bottom"/>
          </w:tcPr>
          <w:p w14:paraId="08A60DF6"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tcBorders>
            <w:shd w:val="clear" w:color="000000" w:fill="80CFF2"/>
            <w:noWrap/>
            <w:vAlign w:val="bottom"/>
          </w:tcPr>
          <w:p w14:paraId="65725A8D"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r>
      <w:tr w:rsidR="006575E9" w:rsidRPr="006575E9" w14:paraId="02C56FE7" w14:textId="77777777" w:rsidTr="006575E9">
        <w:tc>
          <w:tcPr>
            <w:tcW w:w="3402" w:type="dxa"/>
            <w:tcBorders>
              <w:top w:val="single" w:sz="2" w:space="0" w:color="000000"/>
              <w:bottom w:val="single" w:sz="2" w:space="0" w:color="000000"/>
              <w:right w:val="single" w:sz="24" w:space="0" w:color="FFFFFF"/>
            </w:tcBorders>
            <w:noWrap/>
            <w:vAlign w:val="bottom"/>
          </w:tcPr>
          <w:p w14:paraId="3C933D16"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Core Volume Growth</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79B4A0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B741B5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+3.6%</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0493A4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44CE08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344E59C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+2.3%</w:t>
            </w:r>
          </w:p>
        </w:tc>
        <w:tc>
          <w:tcPr>
            <w:tcW w:w="1134" w:type="dxa"/>
            <w:tcBorders>
              <w:top w:val="single" w:sz="2" w:space="0" w:color="000000"/>
              <w:left w:val="single" w:sz="24" w:space="0" w:color="FFFFFF"/>
              <w:bottom w:val="single" w:sz="2" w:space="0" w:color="000000"/>
            </w:tcBorders>
            <w:noWrap/>
            <w:vAlign w:val="bottom"/>
          </w:tcPr>
          <w:p w14:paraId="3CD6429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21FA2197" w14:textId="77777777" w:rsidTr="006575E9">
        <w:tc>
          <w:tcPr>
            <w:tcW w:w="3402" w:type="dxa"/>
            <w:tcBorders>
              <w:top w:val="single" w:sz="2" w:space="0" w:color="000000"/>
              <w:bottom w:val="single" w:sz="2" w:space="0" w:color="000000"/>
              <w:right w:val="single" w:sz="24" w:space="0" w:color="FFFFFF"/>
            </w:tcBorders>
            <w:noWrap/>
            <w:vAlign w:val="bottom"/>
          </w:tcPr>
          <w:p w14:paraId="6B62AA9C"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Sales</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3381DA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1,597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5AD59D1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1,336</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FF8D2B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–16.3</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7B7F83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7,362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07BA31F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5,779</w:t>
            </w:r>
          </w:p>
        </w:tc>
        <w:tc>
          <w:tcPr>
            <w:tcW w:w="1134" w:type="dxa"/>
            <w:tcBorders>
              <w:top w:val="single" w:sz="2" w:space="0" w:color="000000"/>
              <w:left w:val="single" w:sz="24" w:space="0" w:color="FFFFFF"/>
              <w:bottom w:val="single" w:sz="2" w:space="0" w:color="000000"/>
            </w:tcBorders>
            <w:noWrap/>
            <w:vAlign w:val="bottom"/>
          </w:tcPr>
          <w:p w14:paraId="0D1CB93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–21.5</w:t>
            </w:r>
          </w:p>
        </w:tc>
      </w:tr>
      <w:tr w:rsidR="006575E9" w:rsidRPr="006575E9" w14:paraId="36E65326" w14:textId="77777777" w:rsidTr="006575E9">
        <w:tc>
          <w:tcPr>
            <w:tcW w:w="3402" w:type="dxa"/>
            <w:tcBorders>
              <w:top w:val="single" w:sz="2" w:space="0" w:color="000000"/>
              <w:bottom w:val="single" w:sz="2" w:space="0" w:color="000000"/>
              <w:right w:val="single" w:sz="24" w:space="0" w:color="FFFFFF"/>
            </w:tcBorders>
            <w:noWrap/>
            <w:vAlign w:val="bottom"/>
          </w:tcPr>
          <w:p w14:paraId="13E75096"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Change in Sales</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C0B3CD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462A06B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550183B"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CBE7E6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33040FA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tcBorders>
            <w:noWrap/>
            <w:vAlign w:val="bottom"/>
          </w:tcPr>
          <w:p w14:paraId="3DD88801"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24F9EFF1" w14:textId="77777777" w:rsidTr="006575E9">
        <w:tc>
          <w:tcPr>
            <w:tcW w:w="3402" w:type="dxa"/>
            <w:tcBorders>
              <w:top w:val="single" w:sz="2" w:space="0" w:color="000000"/>
              <w:bottom w:val="single" w:sz="2" w:space="0" w:color="000000"/>
              <w:right w:val="single" w:sz="24" w:space="0" w:color="FFFFFF"/>
            </w:tcBorders>
            <w:noWrap/>
            <w:vAlign w:val="bottom"/>
          </w:tcPr>
          <w:p w14:paraId="3D10A8E7"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bookmarkStart w:id="13" w:name="RANGE!L29:L32"/>
            <w:r w:rsidRPr="006575E9">
              <w:rPr>
                <w:rFonts w:ascii="Aktiv Grotesk Light" w:eastAsia="Calibri" w:hAnsi="Aktiv Grotesk Light"/>
                <w:noProof w:val="0"/>
                <w:color w:val="000000"/>
                <w:spacing w:val="0"/>
                <w:kern w:val="0"/>
                <w:sz w:val="14"/>
                <w:lang w:val="en-GB" w:bidi="ar-SA"/>
              </w:rPr>
              <w:t>Volume</w:t>
            </w:r>
            <w:bookmarkEnd w:id="13"/>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32C866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E2DDBA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–0.2%</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04FE67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4492C6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363A89E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+1.5%</w:t>
            </w:r>
          </w:p>
        </w:tc>
        <w:tc>
          <w:tcPr>
            <w:tcW w:w="1134" w:type="dxa"/>
            <w:tcBorders>
              <w:top w:val="single" w:sz="2" w:space="0" w:color="000000"/>
              <w:left w:val="single" w:sz="24" w:space="0" w:color="FFFFFF"/>
              <w:bottom w:val="single" w:sz="2" w:space="0" w:color="000000"/>
            </w:tcBorders>
            <w:noWrap/>
            <w:vAlign w:val="bottom"/>
          </w:tcPr>
          <w:p w14:paraId="7EC9F64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5A47325D" w14:textId="77777777" w:rsidTr="006575E9">
        <w:tc>
          <w:tcPr>
            <w:tcW w:w="3402" w:type="dxa"/>
            <w:tcBorders>
              <w:top w:val="single" w:sz="2" w:space="0" w:color="000000"/>
              <w:bottom w:val="single" w:sz="2" w:space="0" w:color="000000"/>
              <w:right w:val="single" w:sz="24" w:space="0" w:color="FFFFFF"/>
            </w:tcBorders>
            <w:noWrap/>
            <w:vAlign w:val="bottom"/>
          </w:tcPr>
          <w:p w14:paraId="2376A4A1"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Price</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996712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–17.6%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3B80D07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–16.9%</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7CB695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195C45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599B0AB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–24.7%</w:t>
            </w:r>
          </w:p>
        </w:tc>
        <w:tc>
          <w:tcPr>
            <w:tcW w:w="1134" w:type="dxa"/>
            <w:tcBorders>
              <w:top w:val="single" w:sz="2" w:space="0" w:color="000000"/>
              <w:left w:val="single" w:sz="24" w:space="0" w:color="FFFFFF"/>
              <w:bottom w:val="single" w:sz="2" w:space="0" w:color="000000"/>
            </w:tcBorders>
            <w:noWrap/>
            <w:vAlign w:val="bottom"/>
          </w:tcPr>
          <w:p w14:paraId="2BF7BE2B"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0FDA8F5A" w14:textId="77777777" w:rsidTr="006575E9">
        <w:tc>
          <w:tcPr>
            <w:tcW w:w="3402" w:type="dxa"/>
            <w:tcBorders>
              <w:top w:val="single" w:sz="2" w:space="0" w:color="000000"/>
              <w:bottom w:val="single" w:sz="2" w:space="0" w:color="000000"/>
              <w:right w:val="single" w:sz="24" w:space="0" w:color="FFFFFF"/>
            </w:tcBorders>
            <w:noWrap/>
            <w:vAlign w:val="bottom"/>
          </w:tcPr>
          <w:p w14:paraId="78640335"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Currency</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FDBF7E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24C1FEE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+1.5%</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15CE7A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42F64DB"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493CFD1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+1.8%</w:t>
            </w:r>
          </w:p>
        </w:tc>
        <w:tc>
          <w:tcPr>
            <w:tcW w:w="1134" w:type="dxa"/>
            <w:tcBorders>
              <w:top w:val="single" w:sz="2" w:space="0" w:color="000000"/>
              <w:left w:val="single" w:sz="24" w:space="0" w:color="FFFFFF"/>
              <w:bottom w:val="single" w:sz="2" w:space="0" w:color="000000"/>
            </w:tcBorders>
            <w:noWrap/>
            <w:vAlign w:val="bottom"/>
          </w:tcPr>
          <w:p w14:paraId="43C5A1B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0AB48060" w14:textId="77777777" w:rsidTr="006575E9">
        <w:tc>
          <w:tcPr>
            <w:tcW w:w="3402" w:type="dxa"/>
            <w:tcBorders>
              <w:top w:val="single" w:sz="2" w:space="0" w:color="000000"/>
              <w:bottom w:val="single" w:sz="2" w:space="0" w:color="000000"/>
              <w:right w:val="single" w:sz="24" w:space="0" w:color="FFFFFF"/>
            </w:tcBorders>
            <w:noWrap/>
            <w:vAlign w:val="bottom"/>
          </w:tcPr>
          <w:p w14:paraId="4EBA324E"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Portfolio</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828C68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2F55345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–0.7%</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2C5946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0DBAA2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261B9FEB"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–0.1%</w:t>
            </w:r>
          </w:p>
        </w:tc>
        <w:tc>
          <w:tcPr>
            <w:tcW w:w="1134" w:type="dxa"/>
            <w:tcBorders>
              <w:top w:val="single" w:sz="2" w:space="0" w:color="000000"/>
              <w:left w:val="single" w:sz="24" w:space="0" w:color="FFFFFF"/>
              <w:bottom w:val="single" w:sz="2" w:space="0" w:color="000000"/>
            </w:tcBorders>
            <w:noWrap/>
            <w:vAlign w:val="bottom"/>
          </w:tcPr>
          <w:p w14:paraId="0CD2B69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17BD8342" w14:textId="77777777" w:rsidTr="006575E9">
        <w:tc>
          <w:tcPr>
            <w:tcW w:w="3402" w:type="dxa"/>
            <w:tcBorders>
              <w:top w:val="single" w:sz="2" w:space="0" w:color="000000"/>
              <w:bottom w:val="single" w:sz="2" w:space="0" w:color="000000"/>
              <w:right w:val="single" w:sz="24" w:space="0" w:color="FFFFFF"/>
            </w:tcBorders>
            <w:noWrap/>
            <w:vAlign w:val="bottom"/>
          </w:tcPr>
          <w:p w14:paraId="49ADA676"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EBITDA</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5D7D090"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111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6368FA0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123</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D4CD6F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+10.8</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7DF248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1,763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66886F3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648</w:t>
            </w:r>
          </w:p>
        </w:tc>
        <w:tc>
          <w:tcPr>
            <w:tcW w:w="1134" w:type="dxa"/>
            <w:tcBorders>
              <w:top w:val="single" w:sz="2" w:space="0" w:color="000000"/>
              <w:left w:val="single" w:sz="24" w:space="0" w:color="FFFFFF"/>
              <w:bottom w:val="single" w:sz="2" w:space="0" w:color="000000"/>
            </w:tcBorders>
            <w:noWrap/>
            <w:vAlign w:val="bottom"/>
          </w:tcPr>
          <w:p w14:paraId="1B1F383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–63.2</w:t>
            </w:r>
          </w:p>
        </w:tc>
      </w:tr>
      <w:tr w:rsidR="006575E9" w:rsidRPr="006575E9" w14:paraId="7DDC084F" w14:textId="77777777" w:rsidTr="006575E9">
        <w:tc>
          <w:tcPr>
            <w:tcW w:w="3402" w:type="dxa"/>
            <w:tcBorders>
              <w:top w:val="single" w:sz="2" w:space="0" w:color="000000"/>
              <w:bottom w:val="single" w:sz="2" w:space="0" w:color="000000"/>
              <w:right w:val="single" w:sz="24" w:space="0" w:color="FFFFFF"/>
            </w:tcBorders>
            <w:noWrap/>
            <w:vAlign w:val="bottom"/>
          </w:tcPr>
          <w:p w14:paraId="5C61418F"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EBIT</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A1CE8D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621D241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24</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2FDA79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–11.1</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8126E7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1,412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6625CB8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250</w:t>
            </w:r>
          </w:p>
        </w:tc>
        <w:tc>
          <w:tcPr>
            <w:tcW w:w="1134" w:type="dxa"/>
            <w:tcBorders>
              <w:top w:val="single" w:sz="2" w:space="0" w:color="000000"/>
              <w:left w:val="single" w:sz="24" w:space="0" w:color="FFFFFF"/>
              <w:bottom w:val="single" w:sz="2" w:space="0" w:color="000000"/>
            </w:tcBorders>
            <w:noWrap/>
            <w:vAlign w:val="bottom"/>
          </w:tcPr>
          <w:p w14:paraId="52FE38F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–82.3</w:t>
            </w:r>
          </w:p>
        </w:tc>
      </w:tr>
      <w:tr w:rsidR="006575E9" w:rsidRPr="006575E9" w14:paraId="73DF3A92" w14:textId="77777777" w:rsidTr="006575E9">
        <w:tc>
          <w:tcPr>
            <w:tcW w:w="3402" w:type="dxa"/>
            <w:tcBorders>
              <w:top w:val="single" w:sz="2" w:space="0" w:color="000000"/>
              <w:bottom w:val="single" w:sz="2" w:space="0" w:color="000000"/>
              <w:right w:val="single" w:sz="24" w:space="0" w:color="FFFFFF"/>
            </w:tcBorders>
            <w:vAlign w:val="bottom"/>
          </w:tcPr>
          <w:p w14:paraId="7D37C1D2"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Free Operating Cash Flow</w:t>
            </w:r>
          </w:p>
        </w:tc>
        <w:tc>
          <w:tcPr>
            <w:tcW w:w="1134" w:type="dxa"/>
            <w:tcBorders>
              <w:top w:val="single" w:sz="2" w:space="0" w:color="000000"/>
              <w:left w:val="single" w:sz="24" w:space="0" w:color="FFFFFF"/>
              <w:bottom w:val="single" w:sz="2" w:space="0" w:color="000000"/>
              <w:right w:val="single" w:sz="24" w:space="0" w:color="FFFFFF"/>
            </w:tcBorders>
            <w:vAlign w:val="bottom"/>
          </w:tcPr>
          <w:p w14:paraId="5F1390B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222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0CA2DCC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114</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EFD59A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–48.6</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865F3F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972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3A4D852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32</w:t>
            </w:r>
          </w:p>
        </w:tc>
        <w:tc>
          <w:tcPr>
            <w:tcW w:w="1134" w:type="dxa"/>
            <w:tcBorders>
              <w:top w:val="single" w:sz="2" w:space="0" w:color="000000"/>
              <w:left w:val="single" w:sz="24" w:space="0" w:color="FFFFFF"/>
              <w:bottom w:val="single" w:sz="2" w:space="0" w:color="000000"/>
            </w:tcBorders>
            <w:noWrap/>
            <w:vAlign w:val="bottom"/>
          </w:tcPr>
          <w:p w14:paraId="4AFA000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–96.7</w:t>
            </w:r>
          </w:p>
        </w:tc>
      </w:tr>
      <w:tr w:rsidR="006575E9" w:rsidRPr="006575E9" w14:paraId="749A19FE" w14:textId="77777777" w:rsidTr="006575E9">
        <w:tc>
          <w:tcPr>
            <w:tcW w:w="3402" w:type="dxa"/>
            <w:tcBorders>
              <w:top w:val="single" w:sz="2" w:space="0" w:color="000000"/>
              <w:bottom w:val="single" w:sz="2" w:space="0" w:color="000000"/>
              <w:right w:val="single" w:sz="24" w:space="0" w:color="FFFFFF"/>
            </w:tcBorders>
            <w:vAlign w:val="bottom"/>
          </w:tcPr>
          <w:p w14:paraId="55D6D7D1"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bookmarkStart w:id="14" w:name="RANGE!L38:T38"/>
            <w:r w:rsidRPr="006575E9">
              <w:rPr>
                <w:rFonts w:ascii="Aktiv Grotesk Light" w:eastAsia="Calibri" w:hAnsi="Aktiv Grotesk Light"/>
                <w:noProof w:val="0"/>
                <w:color w:val="000000"/>
                <w:spacing w:val="0"/>
                <w:kern w:val="0"/>
                <w:sz w:val="7"/>
                <w:lang w:val="en-GB" w:bidi="ar-SA"/>
              </w:rPr>
              <w:t> </w:t>
            </w:r>
            <w:bookmarkEnd w:id="14"/>
          </w:p>
        </w:tc>
        <w:tc>
          <w:tcPr>
            <w:tcW w:w="1134" w:type="dxa"/>
            <w:tcBorders>
              <w:top w:val="single" w:sz="2" w:space="0" w:color="000000"/>
              <w:left w:val="single" w:sz="24" w:space="0" w:color="FFFFFF"/>
              <w:bottom w:val="single" w:sz="2" w:space="0" w:color="000000"/>
              <w:right w:val="single" w:sz="24" w:space="0" w:color="FFFFFF"/>
            </w:tcBorders>
            <w:vAlign w:val="bottom"/>
          </w:tcPr>
          <w:p w14:paraId="2E22529B"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75C7CA70"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vAlign w:val="bottom"/>
          </w:tcPr>
          <w:p w14:paraId="0CAE2B7E"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0C73D8B"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4690BCE3"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tcBorders>
            <w:noWrap/>
            <w:vAlign w:val="bottom"/>
          </w:tcPr>
          <w:p w14:paraId="39AB1D91"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b/>
                <w:bCs/>
                <w:noProof w:val="0"/>
                <w:color w:val="000000"/>
                <w:spacing w:val="0"/>
                <w:kern w:val="0"/>
                <w:sz w:val="7"/>
                <w:lang w:val="en-GB" w:bidi="ar-SA"/>
              </w:rPr>
              <w:t> </w:t>
            </w:r>
          </w:p>
        </w:tc>
      </w:tr>
      <w:tr w:rsidR="006575E9" w:rsidRPr="006575E9" w14:paraId="1015944D" w14:textId="77777777" w:rsidTr="006575E9">
        <w:tc>
          <w:tcPr>
            <w:tcW w:w="3402" w:type="dxa"/>
            <w:tcBorders>
              <w:top w:val="single" w:sz="2" w:space="0" w:color="000000"/>
              <w:bottom w:val="single" w:sz="2" w:space="0" w:color="000000"/>
              <w:right w:val="single" w:sz="24" w:space="0" w:color="FFFFFF"/>
            </w:tcBorders>
            <w:shd w:val="clear" w:color="000000" w:fill="80CFF2"/>
            <w:vAlign w:val="bottom"/>
          </w:tcPr>
          <w:p w14:paraId="56E408B4" w14:textId="77777777" w:rsidR="006575E9" w:rsidRPr="006575E9" w:rsidRDefault="006575E9" w:rsidP="006575E9">
            <w:pPr>
              <w:keepNext/>
              <w:spacing w:before="20" w:after="20" w:line="180" w:lineRule="exact"/>
              <w:ind w:left="57" w:right="57"/>
              <w:rPr>
                <w:rFonts w:ascii="Aktiv Grotesk Medium" w:eastAsia="Calibri" w:hAnsi="Aktiv Grotesk Medium"/>
                <w:noProof w:val="0"/>
                <w:color w:val="000000"/>
                <w:spacing w:val="0"/>
                <w:kern w:val="0"/>
                <w:sz w:val="14"/>
                <w:lang w:val="en-GB" w:bidi="ar-SA"/>
              </w:rPr>
            </w:pPr>
            <w:bookmarkStart w:id="15" w:name="RANGE!L39:T39"/>
            <w:r w:rsidRPr="006575E9">
              <w:rPr>
                <w:rFonts w:ascii="Aktiv Grotesk Medium" w:eastAsia="Calibri" w:hAnsi="Aktiv Grotesk Medium"/>
                <w:noProof w:val="0"/>
                <w:color w:val="000000"/>
                <w:spacing w:val="0"/>
                <w:kern w:val="0"/>
                <w:sz w:val="14"/>
                <w:lang w:val="en-GB" w:bidi="ar-SA"/>
              </w:rPr>
              <w:t>Polycarbonates</w:t>
            </w:r>
            <w:bookmarkEnd w:id="15"/>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052EBCBB"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vAlign w:val="bottom"/>
          </w:tcPr>
          <w:p w14:paraId="6D0B1584"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5D456303"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49F43FE2"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vAlign w:val="bottom"/>
          </w:tcPr>
          <w:p w14:paraId="3A439A1E"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tcBorders>
            <w:shd w:val="clear" w:color="000000" w:fill="80CFF2"/>
            <w:noWrap/>
            <w:vAlign w:val="bottom"/>
          </w:tcPr>
          <w:p w14:paraId="4E7C42A5"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b/>
                <w:bCs/>
                <w:noProof w:val="0"/>
                <w:color w:val="000000"/>
                <w:spacing w:val="0"/>
                <w:kern w:val="0"/>
                <w:sz w:val="14"/>
                <w:lang w:val="en-GB" w:bidi="ar-SA"/>
              </w:rPr>
              <w:t> </w:t>
            </w:r>
          </w:p>
        </w:tc>
      </w:tr>
      <w:tr w:rsidR="006575E9" w:rsidRPr="006575E9" w14:paraId="0553C79F" w14:textId="77777777" w:rsidTr="006575E9">
        <w:tc>
          <w:tcPr>
            <w:tcW w:w="3402" w:type="dxa"/>
            <w:tcBorders>
              <w:top w:val="single" w:sz="2" w:space="0" w:color="000000"/>
              <w:bottom w:val="single" w:sz="2" w:space="0" w:color="000000"/>
              <w:right w:val="single" w:sz="24" w:space="0" w:color="FFFFFF"/>
            </w:tcBorders>
            <w:noWrap/>
            <w:vAlign w:val="bottom"/>
          </w:tcPr>
          <w:p w14:paraId="26E71814"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Core Volume Growth</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A93836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5824822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+3.5%</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BA1B81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61FD40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E15AE3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+2.7%</w:t>
            </w:r>
          </w:p>
        </w:tc>
        <w:tc>
          <w:tcPr>
            <w:tcW w:w="1134" w:type="dxa"/>
            <w:tcBorders>
              <w:top w:val="single" w:sz="2" w:space="0" w:color="000000"/>
              <w:left w:val="single" w:sz="24" w:space="0" w:color="FFFFFF"/>
              <w:bottom w:val="single" w:sz="2" w:space="0" w:color="000000"/>
            </w:tcBorders>
            <w:noWrap/>
            <w:vAlign w:val="bottom"/>
          </w:tcPr>
          <w:p w14:paraId="40C94B1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433B431A" w14:textId="77777777" w:rsidTr="006575E9">
        <w:tc>
          <w:tcPr>
            <w:tcW w:w="3402" w:type="dxa"/>
            <w:tcBorders>
              <w:top w:val="single" w:sz="2" w:space="0" w:color="000000"/>
              <w:bottom w:val="single" w:sz="2" w:space="0" w:color="000000"/>
              <w:right w:val="single" w:sz="24" w:space="0" w:color="FFFFFF"/>
            </w:tcBorders>
            <w:noWrap/>
            <w:vAlign w:val="bottom"/>
          </w:tcPr>
          <w:p w14:paraId="7A1DCCB1"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Sales</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442896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924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679E0BDB"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814</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539CFC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–11.9</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5E53C3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4,051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46430C6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3,473</w:t>
            </w:r>
          </w:p>
        </w:tc>
        <w:tc>
          <w:tcPr>
            <w:tcW w:w="1134" w:type="dxa"/>
            <w:tcBorders>
              <w:top w:val="single" w:sz="2" w:space="0" w:color="000000"/>
              <w:left w:val="single" w:sz="24" w:space="0" w:color="FFFFFF"/>
              <w:bottom w:val="single" w:sz="2" w:space="0" w:color="000000"/>
            </w:tcBorders>
            <w:noWrap/>
            <w:vAlign w:val="bottom"/>
          </w:tcPr>
          <w:p w14:paraId="153F94C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–14.3</w:t>
            </w:r>
          </w:p>
        </w:tc>
      </w:tr>
      <w:tr w:rsidR="006575E9" w:rsidRPr="006575E9" w14:paraId="4B6454AE" w14:textId="77777777" w:rsidTr="006575E9">
        <w:tc>
          <w:tcPr>
            <w:tcW w:w="3402" w:type="dxa"/>
            <w:tcBorders>
              <w:top w:val="single" w:sz="2" w:space="0" w:color="000000"/>
              <w:bottom w:val="single" w:sz="2" w:space="0" w:color="000000"/>
              <w:right w:val="single" w:sz="24" w:space="0" w:color="FFFFFF"/>
            </w:tcBorders>
            <w:noWrap/>
            <w:vAlign w:val="bottom"/>
          </w:tcPr>
          <w:p w14:paraId="538A07BF"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Change in Sales</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158194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5BCEB26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39EEBC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2C7899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5BF5E8A0"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tcBorders>
            <w:noWrap/>
            <w:vAlign w:val="bottom"/>
          </w:tcPr>
          <w:p w14:paraId="03EA379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5044337D" w14:textId="77777777" w:rsidTr="006575E9">
        <w:tc>
          <w:tcPr>
            <w:tcW w:w="3402" w:type="dxa"/>
            <w:tcBorders>
              <w:top w:val="single" w:sz="2" w:space="0" w:color="000000"/>
              <w:bottom w:val="single" w:sz="2" w:space="0" w:color="000000"/>
              <w:right w:val="single" w:sz="24" w:space="0" w:color="FFFFFF"/>
            </w:tcBorders>
            <w:noWrap/>
            <w:vAlign w:val="bottom"/>
          </w:tcPr>
          <w:p w14:paraId="63117E76"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bookmarkStart w:id="16" w:name="RANGE!L43:L46"/>
            <w:r w:rsidRPr="006575E9">
              <w:rPr>
                <w:rFonts w:ascii="Aktiv Grotesk Light" w:eastAsia="Calibri" w:hAnsi="Aktiv Grotesk Light"/>
                <w:noProof w:val="0"/>
                <w:color w:val="000000"/>
                <w:spacing w:val="0"/>
                <w:kern w:val="0"/>
                <w:sz w:val="14"/>
                <w:lang w:val="en-GB" w:bidi="ar-SA"/>
              </w:rPr>
              <w:t>Volume</w:t>
            </w:r>
            <w:bookmarkEnd w:id="16"/>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12D5A3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33EBF38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0.0%</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DE9AD2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8A46C5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26DDF27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+2.4%</w:t>
            </w:r>
          </w:p>
        </w:tc>
        <w:tc>
          <w:tcPr>
            <w:tcW w:w="1134" w:type="dxa"/>
            <w:tcBorders>
              <w:top w:val="single" w:sz="2" w:space="0" w:color="000000"/>
              <w:left w:val="single" w:sz="24" w:space="0" w:color="FFFFFF"/>
              <w:bottom w:val="single" w:sz="2" w:space="0" w:color="000000"/>
            </w:tcBorders>
            <w:noWrap/>
            <w:vAlign w:val="bottom"/>
          </w:tcPr>
          <w:p w14:paraId="2BAABDE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13FDC818" w14:textId="77777777" w:rsidTr="006575E9">
        <w:tc>
          <w:tcPr>
            <w:tcW w:w="3402" w:type="dxa"/>
            <w:tcBorders>
              <w:top w:val="single" w:sz="2" w:space="0" w:color="000000"/>
              <w:bottom w:val="single" w:sz="2" w:space="0" w:color="000000"/>
              <w:right w:val="single" w:sz="24" w:space="0" w:color="FFFFFF"/>
            </w:tcBorders>
            <w:noWrap/>
            <w:vAlign w:val="bottom"/>
          </w:tcPr>
          <w:p w14:paraId="637823D1"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Price</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302E7D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185C21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–13.5%</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3736D5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E36174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+9.7%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2C2861A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–16.5%</w:t>
            </w:r>
          </w:p>
        </w:tc>
        <w:tc>
          <w:tcPr>
            <w:tcW w:w="1134" w:type="dxa"/>
            <w:tcBorders>
              <w:top w:val="single" w:sz="2" w:space="0" w:color="000000"/>
              <w:left w:val="single" w:sz="24" w:space="0" w:color="FFFFFF"/>
              <w:bottom w:val="single" w:sz="2" w:space="0" w:color="000000"/>
            </w:tcBorders>
            <w:noWrap/>
            <w:vAlign w:val="bottom"/>
          </w:tcPr>
          <w:p w14:paraId="243803F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4BA7D384" w14:textId="77777777" w:rsidTr="006575E9">
        <w:tc>
          <w:tcPr>
            <w:tcW w:w="3402" w:type="dxa"/>
            <w:tcBorders>
              <w:top w:val="single" w:sz="2" w:space="0" w:color="000000"/>
              <w:bottom w:val="single" w:sz="2" w:space="0" w:color="000000"/>
              <w:right w:val="single" w:sz="24" w:space="0" w:color="FFFFFF"/>
            </w:tcBorders>
            <w:noWrap/>
            <w:vAlign w:val="bottom"/>
          </w:tcPr>
          <w:p w14:paraId="09F209A1"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Currency</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5680ED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240E7ED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+1.6%</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B25AA91"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F0D650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4FEA7E8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+2.0%</w:t>
            </w:r>
          </w:p>
        </w:tc>
        <w:tc>
          <w:tcPr>
            <w:tcW w:w="1134" w:type="dxa"/>
            <w:tcBorders>
              <w:top w:val="single" w:sz="2" w:space="0" w:color="000000"/>
              <w:left w:val="single" w:sz="24" w:space="0" w:color="FFFFFF"/>
              <w:bottom w:val="single" w:sz="2" w:space="0" w:color="000000"/>
            </w:tcBorders>
            <w:noWrap/>
            <w:vAlign w:val="bottom"/>
          </w:tcPr>
          <w:p w14:paraId="72052D4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055864D0" w14:textId="77777777" w:rsidTr="006575E9">
        <w:tc>
          <w:tcPr>
            <w:tcW w:w="3402" w:type="dxa"/>
            <w:tcBorders>
              <w:top w:val="single" w:sz="2" w:space="0" w:color="000000"/>
              <w:bottom w:val="single" w:sz="2" w:space="0" w:color="000000"/>
              <w:right w:val="single" w:sz="24" w:space="0" w:color="FFFFFF"/>
            </w:tcBorders>
            <w:noWrap/>
            <w:vAlign w:val="bottom"/>
          </w:tcPr>
          <w:p w14:paraId="006A4234"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Portfolio</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77A70C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F462CE1"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0.0%</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234B93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BB29D2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0E435B5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–2.2%</w:t>
            </w:r>
          </w:p>
        </w:tc>
        <w:tc>
          <w:tcPr>
            <w:tcW w:w="1134" w:type="dxa"/>
            <w:tcBorders>
              <w:top w:val="single" w:sz="2" w:space="0" w:color="000000"/>
              <w:left w:val="single" w:sz="24" w:space="0" w:color="FFFFFF"/>
              <w:bottom w:val="single" w:sz="2" w:space="0" w:color="000000"/>
            </w:tcBorders>
            <w:noWrap/>
            <w:vAlign w:val="bottom"/>
          </w:tcPr>
          <w:p w14:paraId="491352B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22F8EAA8" w14:textId="77777777" w:rsidTr="006575E9">
        <w:tc>
          <w:tcPr>
            <w:tcW w:w="3402" w:type="dxa"/>
            <w:tcBorders>
              <w:top w:val="single" w:sz="2" w:space="0" w:color="000000"/>
              <w:bottom w:val="single" w:sz="2" w:space="0" w:color="000000"/>
              <w:right w:val="single" w:sz="24" w:space="0" w:color="FFFFFF"/>
            </w:tcBorders>
            <w:noWrap/>
            <w:vAlign w:val="bottom"/>
          </w:tcPr>
          <w:p w14:paraId="2B20337D"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EBITDA</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D64178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133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53E77D1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95</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2B5EC0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–28.6</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82C0C1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1,036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5CD81EC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536</w:t>
            </w:r>
          </w:p>
        </w:tc>
        <w:tc>
          <w:tcPr>
            <w:tcW w:w="1134" w:type="dxa"/>
            <w:tcBorders>
              <w:top w:val="single" w:sz="2" w:space="0" w:color="000000"/>
              <w:left w:val="single" w:sz="24" w:space="0" w:color="FFFFFF"/>
              <w:bottom w:val="single" w:sz="2" w:space="0" w:color="000000"/>
            </w:tcBorders>
            <w:noWrap/>
            <w:vAlign w:val="bottom"/>
          </w:tcPr>
          <w:p w14:paraId="6A21850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–48.3</w:t>
            </w:r>
          </w:p>
        </w:tc>
      </w:tr>
      <w:tr w:rsidR="006575E9" w:rsidRPr="006575E9" w14:paraId="5EFC1814" w14:textId="77777777" w:rsidTr="006575E9">
        <w:tc>
          <w:tcPr>
            <w:tcW w:w="3402" w:type="dxa"/>
            <w:tcBorders>
              <w:top w:val="single" w:sz="2" w:space="0" w:color="000000"/>
              <w:bottom w:val="single" w:sz="2" w:space="0" w:color="000000"/>
              <w:right w:val="single" w:sz="24" w:space="0" w:color="FFFFFF"/>
            </w:tcBorders>
            <w:noWrap/>
            <w:vAlign w:val="bottom"/>
          </w:tcPr>
          <w:p w14:paraId="424F00B4"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EBIT</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BDAD2C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88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44D510E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39</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CF579DB"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–55.7</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050928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861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E1272A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300</w:t>
            </w:r>
          </w:p>
        </w:tc>
        <w:tc>
          <w:tcPr>
            <w:tcW w:w="1134" w:type="dxa"/>
            <w:tcBorders>
              <w:top w:val="single" w:sz="2" w:space="0" w:color="000000"/>
              <w:left w:val="single" w:sz="24" w:space="0" w:color="FFFFFF"/>
              <w:bottom w:val="single" w:sz="2" w:space="0" w:color="000000"/>
            </w:tcBorders>
            <w:noWrap/>
            <w:vAlign w:val="bottom"/>
          </w:tcPr>
          <w:p w14:paraId="44C54530"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–65.2</w:t>
            </w:r>
          </w:p>
        </w:tc>
      </w:tr>
      <w:tr w:rsidR="006575E9" w:rsidRPr="006575E9" w14:paraId="585E042E" w14:textId="77777777" w:rsidTr="006575E9">
        <w:tc>
          <w:tcPr>
            <w:tcW w:w="3402" w:type="dxa"/>
            <w:tcBorders>
              <w:top w:val="single" w:sz="2" w:space="0" w:color="000000"/>
              <w:bottom w:val="single" w:sz="2" w:space="0" w:color="000000"/>
              <w:right w:val="single" w:sz="24" w:space="0" w:color="FFFFFF"/>
            </w:tcBorders>
            <w:vAlign w:val="bottom"/>
          </w:tcPr>
          <w:p w14:paraId="0834A8B6"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Free Operating Cash Flow</w:t>
            </w:r>
          </w:p>
        </w:tc>
        <w:tc>
          <w:tcPr>
            <w:tcW w:w="1134" w:type="dxa"/>
            <w:tcBorders>
              <w:top w:val="single" w:sz="2" w:space="0" w:color="000000"/>
              <w:left w:val="single" w:sz="24" w:space="0" w:color="FFFFFF"/>
              <w:bottom w:val="single" w:sz="2" w:space="0" w:color="000000"/>
              <w:right w:val="single" w:sz="24" w:space="0" w:color="FFFFFF"/>
            </w:tcBorders>
            <w:vAlign w:val="bottom"/>
          </w:tcPr>
          <w:p w14:paraId="673901B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165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1104B5A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120</w:t>
            </w:r>
          </w:p>
        </w:tc>
        <w:tc>
          <w:tcPr>
            <w:tcW w:w="1134" w:type="dxa"/>
            <w:tcBorders>
              <w:top w:val="single" w:sz="2" w:space="0" w:color="000000"/>
              <w:left w:val="single" w:sz="24" w:space="0" w:color="FFFFFF"/>
              <w:bottom w:val="single" w:sz="2" w:space="0" w:color="000000"/>
              <w:right w:val="single" w:sz="24" w:space="0" w:color="FFFFFF"/>
            </w:tcBorders>
            <w:vAlign w:val="bottom"/>
          </w:tcPr>
          <w:p w14:paraId="7CB8D8F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–27.3</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A69A3F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468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21C472A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404</w:t>
            </w:r>
          </w:p>
        </w:tc>
        <w:tc>
          <w:tcPr>
            <w:tcW w:w="1134" w:type="dxa"/>
            <w:tcBorders>
              <w:top w:val="single" w:sz="2" w:space="0" w:color="000000"/>
              <w:left w:val="single" w:sz="24" w:space="0" w:color="FFFFFF"/>
              <w:bottom w:val="single" w:sz="2" w:space="0" w:color="000000"/>
            </w:tcBorders>
            <w:vAlign w:val="bottom"/>
          </w:tcPr>
          <w:p w14:paraId="0870544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–13.7</w:t>
            </w:r>
          </w:p>
        </w:tc>
      </w:tr>
      <w:tr w:rsidR="006575E9" w:rsidRPr="006575E9" w14:paraId="3E330095" w14:textId="77777777" w:rsidTr="006575E9">
        <w:tc>
          <w:tcPr>
            <w:tcW w:w="3402" w:type="dxa"/>
            <w:tcBorders>
              <w:top w:val="single" w:sz="2" w:space="0" w:color="000000"/>
              <w:bottom w:val="single" w:sz="2" w:space="0" w:color="000000"/>
              <w:right w:val="single" w:sz="24" w:space="0" w:color="FFFFFF"/>
            </w:tcBorders>
            <w:vAlign w:val="bottom"/>
          </w:tcPr>
          <w:p w14:paraId="29D33121"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bookmarkStart w:id="17" w:name="RANGE!L52:T52"/>
            <w:r w:rsidRPr="006575E9">
              <w:rPr>
                <w:rFonts w:ascii="Aktiv Grotesk Light" w:eastAsia="Calibri" w:hAnsi="Aktiv Grotesk Light"/>
                <w:noProof w:val="0"/>
                <w:color w:val="000000"/>
                <w:spacing w:val="0"/>
                <w:kern w:val="0"/>
                <w:sz w:val="7"/>
                <w:lang w:val="en-GB" w:bidi="ar-SA"/>
              </w:rPr>
              <w:t> </w:t>
            </w:r>
            <w:bookmarkEnd w:id="17"/>
          </w:p>
        </w:tc>
        <w:tc>
          <w:tcPr>
            <w:tcW w:w="1134" w:type="dxa"/>
            <w:tcBorders>
              <w:top w:val="single" w:sz="2" w:space="0" w:color="000000"/>
              <w:left w:val="single" w:sz="24" w:space="0" w:color="FFFFFF"/>
              <w:bottom w:val="single" w:sz="2" w:space="0" w:color="000000"/>
              <w:right w:val="single" w:sz="24" w:space="0" w:color="FFFFFF"/>
            </w:tcBorders>
            <w:vAlign w:val="bottom"/>
          </w:tcPr>
          <w:p w14:paraId="26107F5B"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61F27AA8"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vAlign w:val="bottom"/>
          </w:tcPr>
          <w:p w14:paraId="2E586C81"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14752CE"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bottom"/>
          </w:tcPr>
          <w:p w14:paraId="78405650"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c>
          <w:tcPr>
            <w:tcW w:w="1134" w:type="dxa"/>
            <w:tcBorders>
              <w:top w:val="single" w:sz="2" w:space="0" w:color="000000"/>
              <w:left w:val="single" w:sz="24" w:space="0" w:color="FFFFFF"/>
              <w:bottom w:val="single" w:sz="2" w:space="0" w:color="000000"/>
            </w:tcBorders>
            <w:vAlign w:val="bottom"/>
          </w:tcPr>
          <w:p w14:paraId="573C4514" w14:textId="77777777" w:rsidR="006575E9" w:rsidRPr="006575E9" w:rsidRDefault="006575E9" w:rsidP="006575E9">
            <w:pPr>
              <w:keepNext/>
              <w:spacing w:after="0" w:line="240" w:lineRule="auto"/>
              <w:rPr>
                <w:rFonts w:ascii="Aktiv Grotesk Light" w:eastAsia="Calibri" w:hAnsi="Aktiv Grotesk Light"/>
                <w:noProof w:val="0"/>
                <w:color w:val="000000"/>
                <w:spacing w:val="0"/>
                <w:kern w:val="0"/>
                <w:sz w:val="7"/>
                <w:lang w:val="en-GB" w:bidi="ar-SA"/>
              </w:rPr>
            </w:pPr>
            <w:r w:rsidRPr="006575E9">
              <w:rPr>
                <w:rFonts w:ascii="Aktiv Grotesk Light" w:eastAsia="Calibri" w:hAnsi="Aktiv Grotesk Light"/>
                <w:noProof w:val="0"/>
                <w:color w:val="000000"/>
                <w:spacing w:val="0"/>
                <w:kern w:val="0"/>
                <w:sz w:val="7"/>
                <w:lang w:val="en-GB" w:bidi="ar-SA"/>
              </w:rPr>
              <w:t> </w:t>
            </w:r>
          </w:p>
        </w:tc>
      </w:tr>
      <w:tr w:rsidR="006575E9" w:rsidRPr="006575E9" w14:paraId="38904EF1" w14:textId="77777777" w:rsidTr="006575E9">
        <w:tc>
          <w:tcPr>
            <w:tcW w:w="3402" w:type="dxa"/>
            <w:tcBorders>
              <w:top w:val="single" w:sz="2" w:space="0" w:color="000000"/>
              <w:bottom w:val="single" w:sz="2" w:space="0" w:color="000000"/>
              <w:right w:val="single" w:sz="24" w:space="0" w:color="FFFFFF"/>
            </w:tcBorders>
            <w:shd w:val="clear" w:color="000000" w:fill="80CFF2"/>
            <w:vAlign w:val="bottom"/>
          </w:tcPr>
          <w:p w14:paraId="45AA38AF" w14:textId="77777777" w:rsidR="006575E9" w:rsidRPr="006575E9" w:rsidRDefault="006575E9" w:rsidP="006575E9">
            <w:pPr>
              <w:keepNext/>
              <w:spacing w:before="20" w:after="20" w:line="180" w:lineRule="exact"/>
              <w:ind w:left="57" w:right="57"/>
              <w:rPr>
                <w:rFonts w:ascii="Aktiv Grotesk Medium" w:eastAsia="Calibri" w:hAnsi="Aktiv Grotesk Medium"/>
                <w:noProof w:val="0"/>
                <w:color w:val="000000"/>
                <w:spacing w:val="0"/>
                <w:kern w:val="0"/>
                <w:sz w:val="14"/>
                <w:lang w:val="en-GB" w:bidi="ar-SA"/>
              </w:rPr>
            </w:pPr>
            <w:bookmarkStart w:id="18" w:name="RANGE!L53:T53"/>
            <w:r w:rsidRPr="006575E9">
              <w:rPr>
                <w:rFonts w:ascii="Aktiv Grotesk Medium" w:eastAsia="Calibri" w:hAnsi="Aktiv Grotesk Medium"/>
                <w:noProof w:val="0"/>
                <w:color w:val="000000"/>
                <w:spacing w:val="0"/>
                <w:kern w:val="0"/>
                <w:sz w:val="14"/>
                <w:lang w:val="en-GB" w:bidi="ar-SA"/>
              </w:rPr>
              <w:t>Coatings, Adhesives, Specialties</w:t>
            </w:r>
            <w:bookmarkEnd w:id="18"/>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2E4D6246"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vAlign w:val="bottom"/>
          </w:tcPr>
          <w:p w14:paraId="69BFE2F5"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0172AE72"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vAlign w:val="bottom"/>
          </w:tcPr>
          <w:p w14:paraId="279AEBEF"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vAlign w:val="bottom"/>
          </w:tcPr>
          <w:p w14:paraId="7D5A0338"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tcBorders>
            <w:shd w:val="clear" w:color="000000" w:fill="80CFF2"/>
            <w:noWrap/>
            <w:vAlign w:val="bottom"/>
          </w:tcPr>
          <w:p w14:paraId="013A670F" w14:textId="77777777" w:rsidR="006575E9" w:rsidRPr="006575E9" w:rsidRDefault="006575E9" w:rsidP="006575E9">
            <w:pPr>
              <w:keepNext/>
              <w:spacing w:before="20" w:after="20" w:line="180" w:lineRule="exact"/>
              <w:ind w:left="57" w:right="57"/>
              <w:jc w:val="right"/>
              <w:rPr>
                <w:rFonts w:ascii="Aktiv Grotesk Medium" w:eastAsia="Calibri" w:hAnsi="Aktiv Grotesk Medium"/>
                <w:noProof w:val="0"/>
                <w:color w:val="000000"/>
                <w:spacing w:val="0"/>
                <w:kern w:val="0"/>
                <w:sz w:val="14"/>
                <w:lang w:val="en-GB" w:bidi="ar-SA"/>
              </w:rPr>
            </w:pPr>
            <w:r w:rsidRPr="006575E9">
              <w:rPr>
                <w:rFonts w:ascii="Aktiv Grotesk Medium" w:eastAsia="Calibri" w:hAnsi="Aktiv Grotesk Medium"/>
                <w:noProof w:val="0"/>
                <w:color w:val="000000"/>
                <w:spacing w:val="0"/>
                <w:kern w:val="0"/>
                <w:sz w:val="14"/>
                <w:lang w:val="en-GB" w:bidi="ar-SA"/>
              </w:rPr>
              <w:t> </w:t>
            </w:r>
          </w:p>
        </w:tc>
      </w:tr>
      <w:tr w:rsidR="006575E9" w:rsidRPr="006575E9" w14:paraId="314E1E9E" w14:textId="77777777" w:rsidTr="006575E9">
        <w:tc>
          <w:tcPr>
            <w:tcW w:w="3402" w:type="dxa"/>
            <w:tcBorders>
              <w:top w:val="single" w:sz="2" w:space="0" w:color="000000"/>
              <w:bottom w:val="single" w:sz="2" w:space="0" w:color="000000"/>
              <w:right w:val="single" w:sz="24" w:space="0" w:color="FFFFFF"/>
            </w:tcBorders>
            <w:noWrap/>
            <w:vAlign w:val="bottom"/>
          </w:tcPr>
          <w:p w14:paraId="133138A4"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Core Volume Growth</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256964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2ED05CE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+6.2%</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A885FA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CCA9F2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4485CF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–1.0%</w:t>
            </w:r>
          </w:p>
        </w:tc>
        <w:tc>
          <w:tcPr>
            <w:tcW w:w="1134" w:type="dxa"/>
            <w:tcBorders>
              <w:top w:val="single" w:sz="2" w:space="0" w:color="000000"/>
              <w:left w:val="single" w:sz="24" w:space="0" w:color="FFFFFF"/>
              <w:bottom w:val="single" w:sz="2" w:space="0" w:color="000000"/>
            </w:tcBorders>
            <w:noWrap/>
            <w:vAlign w:val="bottom"/>
          </w:tcPr>
          <w:p w14:paraId="1722E8E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1F293394" w14:textId="77777777" w:rsidTr="006575E9">
        <w:tc>
          <w:tcPr>
            <w:tcW w:w="3402" w:type="dxa"/>
            <w:tcBorders>
              <w:top w:val="single" w:sz="2" w:space="0" w:color="000000"/>
              <w:bottom w:val="single" w:sz="2" w:space="0" w:color="000000"/>
              <w:right w:val="single" w:sz="24" w:space="0" w:color="FFFFFF"/>
            </w:tcBorders>
            <w:noWrap/>
            <w:vAlign w:val="bottom"/>
          </w:tcPr>
          <w:p w14:paraId="1CF9636D"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Sales</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667FFC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534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ECC2B1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533</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99DFB3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–0.2</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CBBD33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2,361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0CA385A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2,369</w:t>
            </w:r>
          </w:p>
        </w:tc>
        <w:tc>
          <w:tcPr>
            <w:tcW w:w="1134" w:type="dxa"/>
            <w:tcBorders>
              <w:top w:val="single" w:sz="2" w:space="0" w:color="000000"/>
              <w:left w:val="single" w:sz="24" w:space="0" w:color="FFFFFF"/>
              <w:bottom w:val="single" w:sz="2" w:space="0" w:color="000000"/>
            </w:tcBorders>
            <w:noWrap/>
            <w:vAlign w:val="bottom"/>
          </w:tcPr>
          <w:p w14:paraId="784C38B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+0.3</w:t>
            </w:r>
          </w:p>
        </w:tc>
      </w:tr>
      <w:tr w:rsidR="006575E9" w:rsidRPr="006575E9" w14:paraId="22995032" w14:textId="77777777" w:rsidTr="006575E9">
        <w:tc>
          <w:tcPr>
            <w:tcW w:w="3402" w:type="dxa"/>
            <w:tcBorders>
              <w:top w:val="single" w:sz="2" w:space="0" w:color="000000"/>
              <w:bottom w:val="single" w:sz="2" w:space="0" w:color="000000"/>
              <w:right w:val="single" w:sz="24" w:space="0" w:color="FFFFFF"/>
            </w:tcBorders>
            <w:noWrap/>
            <w:vAlign w:val="bottom"/>
          </w:tcPr>
          <w:p w14:paraId="0AAC7FEC"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Change in Sales</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6B43B55"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B54E101"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248B4E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5A5033EB"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51E494D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tcBorders>
            <w:noWrap/>
            <w:vAlign w:val="bottom"/>
          </w:tcPr>
          <w:p w14:paraId="492EC71C"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20A4032C" w14:textId="77777777" w:rsidTr="006575E9">
        <w:tc>
          <w:tcPr>
            <w:tcW w:w="3402" w:type="dxa"/>
            <w:tcBorders>
              <w:top w:val="single" w:sz="2" w:space="0" w:color="000000"/>
              <w:bottom w:val="single" w:sz="2" w:space="0" w:color="000000"/>
              <w:right w:val="single" w:sz="24" w:space="0" w:color="FFFFFF"/>
            </w:tcBorders>
            <w:noWrap/>
            <w:vAlign w:val="bottom"/>
          </w:tcPr>
          <w:p w14:paraId="6EA64B87"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bookmarkStart w:id="19" w:name="RANGE!L57:L60"/>
            <w:r w:rsidRPr="006575E9">
              <w:rPr>
                <w:rFonts w:ascii="Aktiv Grotesk Light" w:eastAsia="Calibri" w:hAnsi="Aktiv Grotesk Light"/>
                <w:noProof w:val="0"/>
                <w:color w:val="000000"/>
                <w:spacing w:val="0"/>
                <w:kern w:val="0"/>
                <w:sz w:val="14"/>
                <w:lang w:val="en-GB" w:bidi="ar-SA"/>
              </w:rPr>
              <w:t>Volume</w:t>
            </w:r>
            <w:bookmarkEnd w:id="19"/>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CAC712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E7EC45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+0.1%</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03FBE6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877A20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08F93A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–2.1%</w:t>
            </w:r>
          </w:p>
        </w:tc>
        <w:tc>
          <w:tcPr>
            <w:tcW w:w="1134" w:type="dxa"/>
            <w:tcBorders>
              <w:top w:val="single" w:sz="2" w:space="0" w:color="000000"/>
              <w:left w:val="single" w:sz="24" w:space="0" w:color="FFFFFF"/>
              <w:bottom w:val="single" w:sz="2" w:space="0" w:color="000000"/>
            </w:tcBorders>
            <w:noWrap/>
            <w:vAlign w:val="bottom"/>
          </w:tcPr>
          <w:p w14:paraId="4F202E7B"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76780D95" w14:textId="77777777" w:rsidTr="006575E9">
        <w:tc>
          <w:tcPr>
            <w:tcW w:w="3402" w:type="dxa"/>
            <w:tcBorders>
              <w:top w:val="single" w:sz="2" w:space="0" w:color="000000"/>
              <w:bottom w:val="single" w:sz="2" w:space="0" w:color="000000"/>
              <w:right w:val="single" w:sz="24" w:space="0" w:color="FFFFFF"/>
            </w:tcBorders>
            <w:noWrap/>
            <w:vAlign w:val="bottom"/>
          </w:tcPr>
          <w:p w14:paraId="4F1A6455"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Price</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287F74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52750C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–4.2%</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0532CF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1F1335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6D4B2CC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–1.1%</w:t>
            </w:r>
          </w:p>
        </w:tc>
        <w:tc>
          <w:tcPr>
            <w:tcW w:w="1134" w:type="dxa"/>
            <w:tcBorders>
              <w:top w:val="single" w:sz="2" w:space="0" w:color="000000"/>
              <w:left w:val="single" w:sz="24" w:space="0" w:color="FFFFFF"/>
              <w:bottom w:val="single" w:sz="2" w:space="0" w:color="000000"/>
            </w:tcBorders>
            <w:noWrap/>
            <w:vAlign w:val="bottom"/>
          </w:tcPr>
          <w:p w14:paraId="7801C1E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42BD5722" w14:textId="77777777" w:rsidTr="006575E9">
        <w:tc>
          <w:tcPr>
            <w:tcW w:w="3402" w:type="dxa"/>
            <w:tcBorders>
              <w:top w:val="single" w:sz="2" w:space="0" w:color="000000"/>
              <w:bottom w:val="single" w:sz="2" w:space="0" w:color="000000"/>
              <w:right w:val="single" w:sz="24" w:space="0" w:color="FFFFFF"/>
            </w:tcBorders>
            <w:noWrap/>
            <w:vAlign w:val="bottom"/>
          </w:tcPr>
          <w:p w14:paraId="76AE1186"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Currency</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0EE3406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3F29CF6F"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+1.9%</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4207BB60"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DAC3ADA"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35A8308"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+2.3%</w:t>
            </w:r>
          </w:p>
        </w:tc>
        <w:tc>
          <w:tcPr>
            <w:tcW w:w="1134" w:type="dxa"/>
            <w:tcBorders>
              <w:top w:val="single" w:sz="2" w:space="0" w:color="000000"/>
              <w:left w:val="single" w:sz="24" w:space="0" w:color="FFFFFF"/>
              <w:bottom w:val="single" w:sz="2" w:space="0" w:color="000000"/>
            </w:tcBorders>
            <w:noWrap/>
            <w:vAlign w:val="bottom"/>
          </w:tcPr>
          <w:p w14:paraId="1261887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72395DC7" w14:textId="77777777" w:rsidTr="006575E9">
        <w:tc>
          <w:tcPr>
            <w:tcW w:w="3402" w:type="dxa"/>
            <w:tcBorders>
              <w:top w:val="single" w:sz="2" w:space="0" w:color="000000"/>
              <w:bottom w:val="single" w:sz="2" w:space="0" w:color="000000"/>
              <w:right w:val="single" w:sz="24" w:space="0" w:color="FFFFFF"/>
            </w:tcBorders>
            <w:noWrap/>
            <w:vAlign w:val="bottom"/>
          </w:tcPr>
          <w:p w14:paraId="74C490A2" w14:textId="77777777" w:rsidR="006575E9" w:rsidRPr="006575E9" w:rsidRDefault="006575E9" w:rsidP="006575E9">
            <w:pPr>
              <w:keepNext/>
              <w:spacing w:before="20" w:after="20" w:line="180" w:lineRule="exact"/>
              <w:ind w:left="22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Portfolio</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3ED9C8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3D9A9C51"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+2.0%</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F6BAEE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1120FDA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39B0AD2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+1.2%</w:t>
            </w:r>
          </w:p>
        </w:tc>
        <w:tc>
          <w:tcPr>
            <w:tcW w:w="1134" w:type="dxa"/>
            <w:tcBorders>
              <w:top w:val="single" w:sz="2" w:space="0" w:color="000000"/>
              <w:left w:val="single" w:sz="24" w:space="0" w:color="FFFFFF"/>
              <w:bottom w:val="single" w:sz="2" w:space="0" w:color="000000"/>
            </w:tcBorders>
            <w:noWrap/>
            <w:vAlign w:val="bottom"/>
          </w:tcPr>
          <w:p w14:paraId="49EF090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 </w:t>
            </w:r>
          </w:p>
        </w:tc>
      </w:tr>
      <w:tr w:rsidR="006575E9" w:rsidRPr="006575E9" w14:paraId="5D2814A2" w14:textId="77777777" w:rsidTr="006575E9">
        <w:tc>
          <w:tcPr>
            <w:tcW w:w="3402" w:type="dxa"/>
            <w:tcBorders>
              <w:top w:val="single" w:sz="2" w:space="0" w:color="000000"/>
              <w:bottom w:val="single" w:sz="2" w:space="0" w:color="000000"/>
              <w:right w:val="single" w:sz="24" w:space="0" w:color="FFFFFF"/>
            </w:tcBorders>
            <w:noWrap/>
            <w:vAlign w:val="bottom"/>
          </w:tcPr>
          <w:p w14:paraId="1DCF8325"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EBITDA</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CE6F2F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63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0304B7D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62</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70E7EF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–1.6</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32298FD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464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F8102B9"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469</w:t>
            </w:r>
          </w:p>
        </w:tc>
        <w:tc>
          <w:tcPr>
            <w:tcW w:w="1134" w:type="dxa"/>
            <w:tcBorders>
              <w:top w:val="single" w:sz="2" w:space="0" w:color="000000"/>
              <w:left w:val="single" w:sz="24" w:space="0" w:color="FFFFFF"/>
              <w:bottom w:val="single" w:sz="2" w:space="0" w:color="000000"/>
            </w:tcBorders>
            <w:noWrap/>
            <w:vAlign w:val="bottom"/>
          </w:tcPr>
          <w:p w14:paraId="13527390"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+1.1</w:t>
            </w:r>
          </w:p>
        </w:tc>
      </w:tr>
      <w:tr w:rsidR="006575E9" w:rsidRPr="006575E9" w14:paraId="574165A3" w14:textId="77777777" w:rsidTr="006575E9">
        <w:tc>
          <w:tcPr>
            <w:tcW w:w="3402" w:type="dxa"/>
            <w:tcBorders>
              <w:top w:val="single" w:sz="2" w:space="0" w:color="000000"/>
              <w:bottom w:val="single" w:sz="2" w:space="0" w:color="000000"/>
              <w:right w:val="single" w:sz="24" w:space="0" w:color="FFFFFF"/>
            </w:tcBorders>
            <w:noWrap/>
            <w:vAlign w:val="bottom"/>
          </w:tcPr>
          <w:p w14:paraId="65AC62F7"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EBIT</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215D8EF3"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1D41C55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32</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7F3D466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–17.9</w:t>
            </w:r>
          </w:p>
        </w:tc>
        <w:tc>
          <w:tcPr>
            <w:tcW w:w="1134" w:type="dxa"/>
            <w:tcBorders>
              <w:top w:val="single" w:sz="2" w:space="0" w:color="000000"/>
              <w:left w:val="single" w:sz="24" w:space="0" w:color="FFFFFF"/>
              <w:bottom w:val="single" w:sz="2" w:space="0" w:color="000000"/>
              <w:right w:val="single" w:sz="24" w:space="0" w:color="FFFFFF"/>
            </w:tcBorders>
            <w:noWrap/>
            <w:vAlign w:val="bottom"/>
          </w:tcPr>
          <w:p w14:paraId="6CC260B6"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371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vAlign w:val="bottom"/>
          </w:tcPr>
          <w:p w14:paraId="7805260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352</w:t>
            </w:r>
          </w:p>
        </w:tc>
        <w:tc>
          <w:tcPr>
            <w:tcW w:w="1134" w:type="dxa"/>
            <w:tcBorders>
              <w:top w:val="single" w:sz="2" w:space="0" w:color="000000"/>
              <w:left w:val="single" w:sz="24" w:space="0" w:color="FFFFFF"/>
              <w:bottom w:val="single" w:sz="2" w:space="0" w:color="000000"/>
            </w:tcBorders>
            <w:noWrap/>
            <w:vAlign w:val="bottom"/>
          </w:tcPr>
          <w:p w14:paraId="78906A0D"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–5.1</w:t>
            </w:r>
          </w:p>
        </w:tc>
      </w:tr>
      <w:tr w:rsidR="006575E9" w:rsidRPr="006575E9" w14:paraId="39796A34" w14:textId="77777777" w:rsidTr="006575E9">
        <w:tc>
          <w:tcPr>
            <w:tcW w:w="3402" w:type="dxa"/>
            <w:tcBorders>
              <w:top w:val="single" w:sz="2" w:space="0" w:color="000000"/>
              <w:right w:val="single" w:sz="24" w:space="0" w:color="FFFFFF"/>
            </w:tcBorders>
            <w:vAlign w:val="bottom"/>
          </w:tcPr>
          <w:p w14:paraId="02E5143B" w14:textId="77777777" w:rsidR="006575E9" w:rsidRPr="006575E9" w:rsidRDefault="006575E9" w:rsidP="006575E9">
            <w:pPr>
              <w:keepNext/>
              <w:spacing w:before="20" w:after="20" w:line="180" w:lineRule="exact"/>
              <w:ind w:left="57" w:right="57"/>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Free Operating Cash Flow</w:t>
            </w:r>
          </w:p>
        </w:tc>
        <w:tc>
          <w:tcPr>
            <w:tcW w:w="1134" w:type="dxa"/>
            <w:tcBorders>
              <w:top w:val="single" w:sz="2" w:space="0" w:color="000000"/>
              <w:left w:val="single" w:sz="24" w:space="0" w:color="FFFFFF"/>
              <w:right w:val="single" w:sz="24" w:space="0" w:color="FFFFFF"/>
            </w:tcBorders>
            <w:vAlign w:val="bottom"/>
          </w:tcPr>
          <w:p w14:paraId="2945D222"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71</w:t>
            </w:r>
          </w:p>
        </w:tc>
        <w:tc>
          <w:tcPr>
            <w:tcW w:w="1134" w:type="dxa"/>
            <w:tcBorders>
              <w:top w:val="single" w:sz="2" w:space="0" w:color="000000"/>
              <w:left w:val="single" w:sz="24" w:space="0" w:color="FFFFFF"/>
              <w:right w:val="single" w:sz="24" w:space="0" w:color="FFFFFF"/>
            </w:tcBorders>
            <w:shd w:val="clear" w:color="000000" w:fill="D9F1FB"/>
            <w:vAlign w:val="bottom"/>
          </w:tcPr>
          <w:p w14:paraId="769B2CC1"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115</w:t>
            </w:r>
          </w:p>
        </w:tc>
        <w:tc>
          <w:tcPr>
            <w:tcW w:w="1134" w:type="dxa"/>
            <w:tcBorders>
              <w:top w:val="single" w:sz="2" w:space="0" w:color="000000"/>
              <w:left w:val="single" w:sz="24" w:space="0" w:color="FFFFFF"/>
              <w:right w:val="single" w:sz="24" w:space="0" w:color="FFFFFF"/>
            </w:tcBorders>
            <w:vAlign w:val="bottom"/>
          </w:tcPr>
          <w:p w14:paraId="3A10E71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+62.0</w:t>
            </w:r>
          </w:p>
        </w:tc>
        <w:tc>
          <w:tcPr>
            <w:tcW w:w="1134" w:type="dxa"/>
            <w:tcBorders>
              <w:top w:val="single" w:sz="2" w:space="0" w:color="000000"/>
              <w:left w:val="single" w:sz="24" w:space="0" w:color="FFFFFF"/>
              <w:right w:val="single" w:sz="24" w:space="0" w:color="FFFFFF"/>
            </w:tcBorders>
            <w:noWrap/>
            <w:vAlign w:val="bottom"/>
          </w:tcPr>
          <w:p w14:paraId="357F3F3E"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203</w:t>
            </w:r>
          </w:p>
        </w:tc>
        <w:tc>
          <w:tcPr>
            <w:tcW w:w="1134" w:type="dxa"/>
            <w:tcBorders>
              <w:top w:val="single" w:sz="2" w:space="0" w:color="000000"/>
              <w:left w:val="single" w:sz="24" w:space="0" w:color="FFFFFF"/>
              <w:right w:val="single" w:sz="24" w:space="0" w:color="FFFFFF"/>
            </w:tcBorders>
            <w:shd w:val="clear" w:color="000000" w:fill="D9F1FB"/>
            <w:vAlign w:val="bottom"/>
          </w:tcPr>
          <w:p w14:paraId="6DAA0317"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191</w:t>
            </w:r>
          </w:p>
        </w:tc>
        <w:tc>
          <w:tcPr>
            <w:tcW w:w="1134" w:type="dxa"/>
            <w:tcBorders>
              <w:top w:val="single" w:sz="2" w:space="0" w:color="000000"/>
              <w:left w:val="single" w:sz="24" w:space="0" w:color="FFFFFF"/>
            </w:tcBorders>
            <w:vAlign w:val="bottom"/>
          </w:tcPr>
          <w:p w14:paraId="2E4573D4" w14:textId="77777777" w:rsidR="006575E9" w:rsidRPr="006575E9" w:rsidRDefault="006575E9" w:rsidP="006575E9">
            <w:pPr>
              <w:keepNext/>
              <w:spacing w:before="20" w:after="20" w:line="180" w:lineRule="exact"/>
              <w:ind w:left="57" w:right="57"/>
              <w:jc w:val="right"/>
              <w:rPr>
                <w:rFonts w:ascii="Aktiv Grotesk Light" w:eastAsia="Calibri" w:hAnsi="Aktiv Grotesk Light"/>
                <w:noProof w:val="0"/>
                <w:color w:val="000000"/>
                <w:spacing w:val="0"/>
                <w:kern w:val="0"/>
                <w:sz w:val="14"/>
                <w:lang w:val="en-GB" w:bidi="ar-SA"/>
              </w:rPr>
            </w:pPr>
            <w:r w:rsidRPr="006575E9">
              <w:rPr>
                <w:rFonts w:ascii="Aktiv Grotesk Light" w:eastAsia="Calibri" w:hAnsi="Aktiv Grotesk Light"/>
                <w:noProof w:val="0"/>
                <w:color w:val="000000"/>
                <w:spacing w:val="0"/>
                <w:kern w:val="0"/>
                <w:sz w:val="14"/>
                <w:lang w:val="en-GB" w:bidi="ar-SA"/>
              </w:rPr>
              <w:t>–5.9</w:t>
            </w:r>
          </w:p>
        </w:tc>
      </w:tr>
      <w:tr w:rsidR="006575E9" w:rsidRPr="006575E9" w14:paraId="676BB186" w14:textId="77777777" w:rsidTr="006575E9">
        <w:tc>
          <w:tcPr>
            <w:tcW w:w="3402" w:type="dxa"/>
            <w:tcBorders>
              <w:top w:val="single" w:sz="8" w:space="0" w:color="009FE4"/>
            </w:tcBorders>
            <w:noWrap/>
            <w:vAlign w:val="bottom"/>
          </w:tcPr>
          <w:p w14:paraId="01EC0CBC" w14:textId="77777777" w:rsidR="006575E9" w:rsidRPr="006575E9" w:rsidRDefault="006575E9" w:rsidP="006575E9">
            <w:pPr>
              <w:keepNext/>
              <w:spacing w:after="0" w:line="240" w:lineRule="auto"/>
              <w:rPr>
                <w:rFonts w:ascii="Aktiv Grotesk Light" w:eastAsia="Calibri" w:hAnsi="Aktiv Grotesk Light"/>
                <w:noProof w:val="0"/>
                <w:spacing w:val="0"/>
                <w:kern w:val="0"/>
                <w:sz w:val="2"/>
                <w:lang w:val="de-DE" w:bidi="ar-SA"/>
              </w:rPr>
            </w:pPr>
            <w:r w:rsidRPr="006575E9">
              <w:rPr>
                <w:rFonts w:ascii="Aktiv Grotesk Light" w:eastAsia="Calibri" w:hAnsi="Aktiv Grotesk Light"/>
                <w:noProof w:val="0"/>
                <w:spacing w:val="0"/>
                <w:kern w:val="0"/>
                <w:sz w:val="2"/>
                <w:lang w:val="de-DE" w:bidi="ar-SA"/>
              </w:rPr>
              <w:t> </w:t>
            </w:r>
          </w:p>
        </w:tc>
        <w:tc>
          <w:tcPr>
            <w:tcW w:w="1134" w:type="dxa"/>
            <w:tcBorders>
              <w:top w:val="single" w:sz="8" w:space="0" w:color="009FE4"/>
            </w:tcBorders>
            <w:noWrap/>
            <w:vAlign w:val="bottom"/>
          </w:tcPr>
          <w:p w14:paraId="57B1327B" w14:textId="77777777" w:rsidR="006575E9" w:rsidRPr="006575E9" w:rsidRDefault="006575E9" w:rsidP="006575E9">
            <w:pPr>
              <w:keepNext/>
              <w:spacing w:after="0" w:line="240" w:lineRule="auto"/>
              <w:rPr>
                <w:rFonts w:ascii="Aktiv Grotesk Light" w:eastAsia="Calibri" w:hAnsi="Aktiv Grotesk Light"/>
                <w:noProof w:val="0"/>
                <w:spacing w:val="0"/>
                <w:kern w:val="0"/>
                <w:sz w:val="2"/>
                <w:lang w:val="de-DE" w:bidi="ar-SA"/>
              </w:rPr>
            </w:pPr>
            <w:r w:rsidRPr="006575E9">
              <w:rPr>
                <w:rFonts w:ascii="Aktiv Grotesk Light" w:eastAsia="Calibri" w:hAnsi="Aktiv Grotesk Light"/>
                <w:noProof w:val="0"/>
                <w:spacing w:val="0"/>
                <w:kern w:val="0"/>
                <w:sz w:val="2"/>
                <w:lang w:val="de-DE" w:bidi="ar-SA"/>
              </w:rPr>
              <w:t> </w:t>
            </w:r>
          </w:p>
        </w:tc>
        <w:tc>
          <w:tcPr>
            <w:tcW w:w="1134" w:type="dxa"/>
            <w:tcBorders>
              <w:top w:val="single" w:sz="8" w:space="0" w:color="009FE4"/>
            </w:tcBorders>
            <w:noWrap/>
            <w:vAlign w:val="bottom"/>
          </w:tcPr>
          <w:p w14:paraId="43EA7CA4" w14:textId="77777777" w:rsidR="006575E9" w:rsidRPr="006575E9" w:rsidRDefault="006575E9" w:rsidP="006575E9">
            <w:pPr>
              <w:keepNext/>
              <w:spacing w:after="0" w:line="240" w:lineRule="auto"/>
              <w:rPr>
                <w:rFonts w:ascii="Aktiv Grotesk Light" w:eastAsia="Calibri" w:hAnsi="Aktiv Grotesk Light"/>
                <w:noProof w:val="0"/>
                <w:spacing w:val="0"/>
                <w:kern w:val="0"/>
                <w:sz w:val="2"/>
                <w:lang w:val="de-DE" w:bidi="ar-SA"/>
              </w:rPr>
            </w:pPr>
            <w:r w:rsidRPr="006575E9">
              <w:rPr>
                <w:rFonts w:ascii="Aktiv Grotesk Light" w:eastAsia="Calibri" w:hAnsi="Aktiv Grotesk Light"/>
                <w:noProof w:val="0"/>
                <w:spacing w:val="0"/>
                <w:kern w:val="0"/>
                <w:sz w:val="2"/>
                <w:lang w:val="de-DE" w:bidi="ar-SA"/>
              </w:rPr>
              <w:t> </w:t>
            </w:r>
          </w:p>
        </w:tc>
        <w:tc>
          <w:tcPr>
            <w:tcW w:w="1134" w:type="dxa"/>
            <w:tcBorders>
              <w:top w:val="single" w:sz="8" w:space="0" w:color="009FE4"/>
            </w:tcBorders>
            <w:noWrap/>
            <w:vAlign w:val="bottom"/>
          </w:tcPr>
          <w:p w14:paraId="15BC75E6" w14:textId="77777777" w:rsidR="006575E9" w:rsidRPr="006575E9" w:rsidRDefault="006575E9" w:rsidP="006575E9">
            <w:pPr>
              <w:keepNext/>
              <w:spacing w:after="0" w:line="240" w:lineRule="auto"/>
              <w:rPr>
                <w:rFonts w:ascii="Aktiv Grotesk Light" w:eastAsia="Calibri" w:hAnsi="Aktiv Grotesk Light"/>
                <w:noProof w:val="0"/>
                <w:spacing w:val="0"/>
                <w:kern w:val="0"/>
                <w:sz w:val="2"/>
                <w:lang w:val="de-DE" w:bidi="ar-SA"/>
              </w:rPr>
            </w:pPr>
            <w:r w:rsidRPr="006575E9">
              <w:rPr>
                <w:rFonts w:ascii="Aktiv Grotesk Light" w:eastAsia="Calibri" w:hAnsi="Aktiv Grotesk Light"/>
                <w:noProof w:val="0"/>
                <w:spacing w:val="0"/>
                <w:kern w:val="0"/>
                <w:sz w:val="2"/>
                <w:lang w:val="de-DE" w:bidi="ar-SA"/>
              </w:rPr>
              <w:t> </w:t>
            </w:r>
          </w:p>
        </w:tc>
        <w:tc>
          <w:tcPr>
            <w:tcW w:w="1134" w:type="dxa"/>
            <w:tcBorders>
              <w:top w:val="single" w:sz="8" w:space="0" w:color="009FE4"/>
            </w:tcBorders>
            <w:noWrap/>
            <w:vAlign w:val="bottom"/>
          </w:tcPr>
          <w:p w14:paraId="7A03B59E" w14:textId="77777777" w:rsidR="006575E9" w:rsidRPr="006575E9" w:rsidRDefault="006575E9" w:rsidP="006575E9">
            <w:pPr>
              <w:keepNext/>
              <w:spacing w:after="0" w:line="240" w:lineRule="auto"/>
              <w:rPr>
                <w:rFonts w:ascii="Aktiv Grotesk Light" w:eastAsia="Calibri" w:hAnsi="Aktiv Grotesk Light"/>
                <w:noProof w:val="0"/>
                <w:spacing w:val="0"/>
                <w:kern w:val="0"/>
                <w:sz w:val="2"/>
                <w:lang w:val="de-DE" w:bidi="ar-SA"/>
              </w:rPr>
            </w:pPr>
            <w:r w:rsidRPr="006575E9">
              <w:rPr>
                <w:rFonts w:ascii="Aktiv Grotesk Light" w:eastAsia="Calibri" w:hAnsi="Aktiv Grotesk Light"/>
                <w:noProof w:val="0"/>
                <w:spacing w:val="0"/>
                <w:kern w:val="0"/>
                <w:sz w:val="2"/>
                <w:lang w:val="de-DE" w:bidi="ar-SA"/>
              </w:rPr>
              <w:t> </w:t>
            </w:r>
          </w:p>
        </w:tc>
        <w:tc>
          <w:tcPr>
            <w:tcW w:w="1134" w:type="dxa"/>
            <w:tcBorders>
              <w:top w:val="single" w:sz="8" w:space="0" w:color="009FE4"/>
            </w:tcBorders>
            <w:noWrap/>
            <w:vAlign w:val="bottom"/>
          </w:tcPr>
          <w:p w14:paraId="7B5B7005" w14:textId="77777777" w:rsidR="006575E9" w:rsidRPr="006575E9" w:rsidRDefault="006575E9" w:rsidP="006575E9">
            <w:pPr>
              <w:keepNext/>
              <w:spacing w:after="0" w:line="240" w:lineRule="auto"/>
              <w:rPr>
                <w:rFonts w:ascii="Aktiv Grotesk Light" w:eastAsia="Calibri" w:hAnsi="Aktiv Grotesk Light"/>
                <w:noProof w:val="0"/>
                <w:spacing w:val="0"/>
                <w:kern w:val="0"/>
                <w:sz w:val="2"/>
                <w:lang w:val="de-DE" w:bidi="ar-SA"/>
              </w:rPr>
            </w:pPr>
            <w:r w:rsidRPr="006575E9">
              <w:rPr>
                <w:rFonts w:ascii="Aktiv Grotesk Light" w:eastAsia="Calibri" w:hAnsi="Aktiv Grotesk Light"/>
                <w:noProof w:val="0"/>
                <w:spacing w:val="0"/>
                <w:kern w:val="0"/>
                <w:sz w:val="2"/>
                <w:lang w:val="de-DE" w:bidi="ar-SA"/>
              </w:rPr>
              <w:t> </w:t>
            </w:r>
          </w:p>
        </w:tc>
        <w:tc>
          <w:tcPr>
            <w:tcW w:w="1134" w:type="dxa"/>
            <w:tcBorders>
              <w:top w:val="single" w:sz="8" w:space="0" w:color="009FE4"/>
            </w:tcBorders>
            <w:noWrap/>
            <w:vAlign w:val="bottom"/>
          </w:tcPr>
          <w:p w14:paraId="7DE5794E" w14:textId="77777777" w:rsidR="006575E9" w:rsidRPr="006575E9" w:rsidRDefault="006575E9" w:rsidP="006575E9">
            <w:pPr>
              <w:keepNext/>
              <w:spacing w:after="0" w:line="240" w:lineRule="auto"/>
              <w:rPr>
                <w:rFonts w:ascii="Aktiv Grotesk Light" w:eastAsia="Calibri" w:hAnsi="Aktiv Grotesk Light"/>
                <w:noProof w:val="0"/>
                <w:spacing w:val="0"/>
                <w:kern w:val="0"/>
                <w:sz w:val="2"/>
                <w:lang w:val="de-DE" w:bidi="ar-SA"/>
              </w:rPr>
            </w:pPr>
            <w:r w:rsidRPr="006575E9">
              <w:rPr>
                <w:rFonts w:ascii="Aktiv Grotesk Light" w:eastAsia="Calibri" w:hAnsi="Aktiv Grotesk Light"/>
                <w:noProof w:val="0"/>
                <w:spacing w:val="0"/>
                <w:kern w:val="0"/>
                <w:sz w:val="2"/>
                <w:lang w:val="de-DE" w:bidi="ar-SA"/>
              </w:rPr>
              <w:t> </w:t>
            </w:r>
          </w:p>
        </w:tc>
      </w:tr>
    </w:tbl>
    <w:p w14:paraId="6C81D889" w14:textId="77777777" w:rsidR="009C6367" w:rsidRPr="006575E9" w:rsidRDefault="009C6367" w:rsidP="009C6367">
      <w:pPr>
        <w:rPr>
          <w:sz w:val="18"/>
          <w:szCs w:val="16"/>
        </w:rPr>
      </w:pPr>
    </w:p>
    <w:p w14:paraId="598CEA19" w14:textId="77777777" w:rsidR="009C6367" w:rsidRPr="006575E9" w:rsidRDefault="009C6367" w:rsidP="009C6367">
      <w:pPr>
        <w:rPr>
          <w:sz w:val="18"/>
          <w:szCs w:val="16"/>
        </w:rPr>
      </w:pPr>
    </w:p>
    <w:sectPr w:rsidR="009C6367" w:rsidRPr="006575E9" w:rsidSect="00005462">
      <w:headerReference w:type="first" r:id="rId21"/>
      <w:pgSz w:w="11907" w:h="16839" w:code="9"/>
      <w:pgMar w:top="1418" w:right="794" w:bottom="1247" w:left="3799" w:header="709" w:footer="51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BA6A5E" w15:done="0"/>
  <w15:commentEx w15:paraId="7E39E631" w15:done="0"/>
  <w15:commentEx w15:paraId="4310409B" w15:done="0"/>
  <w15:commentEx w15:paraId="3187AD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A6A5E" w16cid:durableId="21EFD322"/>
  <w16cid:commentId w16cid:paraId="7E39E631" w16cid:durableId="21EFD332"/>
  <w16cid:commentId w16cid:paraId="4310409B" w16cid:durableId="21EFD338"/>
  <w16cid:commentId w16cid:paraId="3187ADEE" w16cid:durableId="21EFD3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15585" w14:textId="77777777" w:rsidR="00C81B0D" w:rsidRDefault="00C81B0D" w:rsidP="00B01CE8">
      <w:r>
        <w:separator/>
      </w:r>
    </w:p>
  </w:endnote>
  <w:endnote w:type="continuationSeparator" w:id="0">
    <w:p w14:paraId="7EBC2AAF" w14:textId="77777777" w:rsidR="00C81B0D" w:rsidRDefault="00C81B0D" w:rsidP="00B01CE8">
      <w:r>
        <w:continuationSeparator/>
      </w:r>
    </w:p>
  </w:endnote>
  <w:endnote w:type="continuationNotice" w:id="1">
    <w:p w14:paraId="0D96B35B" w14:textId="77777777" w:rsidR="00C81B0D" w:rsidRDefault="00C81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F69D" w14:textId="77777777" w:rsidR="009A7ABD" w:rsidRPr="003A7B52" w:rsidRDefault="009A7ABD" w:rsidP="00B839DC">
    <w:pPr>
      <w:pStyle w:val="Fuzeile1"/>
    </w:pPr>
    <w:r>
      <w:fldChar w:fldCharType="begin"/>
    </w:r>
    <w:r>
      <w:instrText xml:space="preserve"> </w:instrText>
    </w:r>
    <w:r w:rsidRPr="00784BB0">
      <w:instrText>PAGE \# "00"</w:instrText>
    </w:r>
    <w:r>
      <w:instrText xml:space="preserve"> </w:instrText>
    </w:r>
    <w:r>
      <w:fldChar w:fldCharType="separate"/>
    </w:r>
    <w:r w:rsidR="00BF5115">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BF5115">
      <w:t>06</w:t>
    </w:r>
    <w:r>
      <w:fldChar w:fldCharType="end"/>
    </w:r>
  </w:p>
  <w:p w14:paraId="6393AFF6" w14:textId="77777777" w:rsidR="009A7ABD" w:rsidRPr="00D0636E" w:rsidRDefault="009A7ABD" w:rsidP="00B839DC">
    <w:pPr>
      <w:pStyle w:val="Fuzeile1"/>
    </w:pPr>
    <w:r>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D926" w14:textId="77777777" w:rsidR="009A7ABD" w:rsidRPr="00B271EE" w:rsidRDefault="009A7ABD" w:rsidP="00B271EE">
    <w:pPr>
      <w:pStyle w:val="Fuzeile"/>
      <w:ind w:left="-2552"/>
      <w:rPr>
        <w:color w:val="808080"/>
        <w:spacing w:val="-6"/>
        <w:sz w:val="24"/>
        <w:szCs w:val="24"/>
      </w:rPr>
    </w:pPr>
    <w:r w:rsidRPr="00B271EE">
      <w:rPr>
        <w:color w:val="808080"/>
        <w:spacing w:val="-6"/>
        <w:sz w:val="24"/>
        <w:szCs w:val="24"/>
      </w:rPr>
      <w:fldChar w:fldCharType="begin"/>
    </w:r>
    <w:r w:rsidRPr="00B271EE">
      <w:rPr>
        <w:color w:val="808080"/>
        <w:spacing w:val="-6"/>
        <w:sz w:val="24"/>
        <w:szCs w:val="24"/>
      </w:rPr>
      <w:instrText xml:space="preserve"> PAGE \# "00" </w:instrText>
    </w:r>
    <w:r w:rsidRPr="00B271EE">
      <w:rPr>
        <w:color w:val="808080"/>
        <w:spacing w:val="-6"/>
        <w:sz w:val="24"/>
        <w:szCs w:val="24"/>
      </w:rPr>
      <w:fldChar w:fldCharType="separate"/>
    </w:r>
    <w:r w:rsidR="00BF5115">
      <w:rPr>
        <w:color w:val="808080"/>
        <w:spacing w:val="-6"/>
        <w:sz w:val="24"/>
        <w:szCs w:val="24"/>
      </w:rPr>
      <w:t>01</w:t>
    </w:r>
    <w:r w:rsidRPr="00B271EE">
      <w:rPr>
        <w:color w:val="808080"/>
        <w:spacing w:val="-6"/>
        <w:sz w:val="24"/>
        <w:szCs w:val="24"/>
      </w:rPr>
      <w:fldChar w:fldCharType="end"/>
    </w:r>
    <w:r>
      <w:rPr>
        <w:color w:val="808080"/>
        <w:spacing w:val="-6"/>
        <w:sz w:val="24"/>
      </w:rPr>
      <w:t>/</w:t>
    </w:r>
    <w:r w:rsidRPr="00B271EE">
      <w:rPr>
        <w:color w:val="808080"/>
        <w:spacing w:val="-6"/>
        <w:sz w:val="24"/>
        <w:szCs w:val="24"/>
      </w:rPr>
      <w:fldChar w:fldCharType="begin"/>
    </w:r>
    <w:r w:rsidRPr="00B271EE">
      <w:rPr>
        <w:color w:val="808080"/>
        <w:spacing w:val="-6"/>
        <w:sz w:val="24"/>
        <w:szCs w:val="24"/>
      </w:rPr>
      <w:instrText xml:space="preserve"> NUMPAGES \# "00" </w:instrText>
    </w:r>
    <w:r w:rsidRPr="00B271EE">
      <w:rPr>
        <w:color w:val="808080"/>
        <w:spacing w:val="-6"/>
        <w:sz w:val="24"/>
        <w:szCs w:val="24"/>
      </w:rPr>
      <w:fldChar w:fldCharType="separate"/>
    </w:r>
    <w:r w:rsidR="00BF5115">
      <w:rPr>
        <w:color w:val="808080"/>
        <w:spacing w:val="-6"/>
        <w:sz w:val="24"/>
        <w:szCs w:val="24"/>
      </w:rPr>
      <w:t>06</w:t>
    </w:r>
    <w:r w:rsidRPr="00B271EE">
      <w:rPr>
        <w:color w:val="808080"/>
        <w:spacing w:val="-6"/>
        <w:sz w:val="24"/>
        <w:szCs w:val="24"/>
      </w:rPr>
      <w:fldChar w:fldCharType="end"/>
    </w:r>
  </w:p>
  <w:p w14:paraId="621227FF" w14:textId="77777777" w:rsidR="009A7ABD" w:rsidRPr="00B271EE" w:rsidRDefault="009A7ABD" w:rsidP="00B271EE">
    <w:pPr>
      <w:pStyle w:val="Fuzeile"/>
      <w:ind w:left="-2552"/>
      <w:rPr>
        <w:color w:val="808080"/>
        <w:spacing w:val="-6"/>
        <w:sz w:val="24"/>
        <w:szCs w:val="24"/>
      </w:rPr>
    </w:pPr>
    <w:r>
      <w:rPr>
        <w:color w:val="808080"/>
        <w:spacing w:val="-6"/>
        <w:sz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7CAB2" w14:textId="77777777" w:rsidR="00C81B0D" w:rsidRDefault="00C81B0D" w:rsidP="00B01CE8">
      <w:r>
        <w:separator/>
      </w:r>
    </w:p>
  </w:footnote>
  <w:footnote w:type="continuationSeparator" w:id="0">
    <w:p w14:paraId="6CFBAAB6" w14:textId="77777777" w:rsidR="00C81B0D" w:rsidRDefault="00C81B0D" w:rsidP="00B01CE8">
      <w:r>
        <w:continuationSeparator/>
      </w:r>
    </w:p>
  </w:footnote>
  <w:footnote w:type="continuationNotice" w:id="1">
    <w:p w14:paraId="22CF564A" w14:textId="77777777" w:rsidR="00C81B0D" w:rsidRDefault="00C81B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1692" w14:textId="77777777" w:rsidR="009A7ABD" w:rsidRDefault="009A7ABD">
    <w:pPr>
      <w:pStyle w:val="Kopfzeile"/>
    </w:pPr>
    <w:r>
      <w:rPr>
        <w:lang w:val="de-DE" w:eastAsia="de-DE" w:bidi="ar-SA"/>
      </w:rPr>
      <w:drawing>
        <wp:anchor distT="0" distB="0" distL="114300" distR="114300" simplePos="0" relativeHeight="251665408" behindDoc="0" locked="0" layoutInCell="1" allowOverlap="1" wp14:anchorId="630532BD" wp14:editId="597859DF">
          <wp:simplePos x="0" y="0"/>
          <wp:positionH relativeFrom="rightMargin">
            <wp:posOffset>-1137920</wp:posOffset>
          </wp:positionH>
          <wp:positionV relativeFrom="page">
            <wp:align>bottom</wp:align>
          </wp:positionV>
          <wp:extent cx="1174115" cy="629920"/>
          <wp:effectExtent l="0" t="0" r="6985" b="0"/>
          <wp:wrapNone/>
          <wp:docPr id="28"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7411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E603" w14:textId="680949B1" w:rsidR="009A7ABD" w:rsidRDefault="009A7ABD">
    <w:pPr>
      <w:pStyle w:val="Kopfzeile"/>
    </w:pPr>
    <w:r>
      <w:rPr>
        <w:lang w:val="de-DE" w:eastAsia="de-DE" w:bidi="ar-SA"/>
      </w:rPr>
      <mc:AlternateContent>
        <mc:Choice Requires="wps">
          <w:drawing>
            <wp:anchor distT="0" distB="0" distL="114300" distR="114300" simplePos="0" relativeHeight="251651072" behindDoc="0" locked="0" layoutInCell="1" allowOverlap="1" wp14:anchorId="7905055F" wp14:editId="475D06B5">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29BEBC98" w14:textId="77777777" w:rsidR="009A7ABD" w:rsidRPr="00474A39" w:rsidRDefault="009A7ABD" w:rsidP="00CE1A4B">
                          <w:pPr>
                            <w:suppressAutoHyphens/>
                            <w:autoSpaceDE w:val="0"/>
                            <w:autoSpaceDN w:val="0"/>
                            <w:adjustRightInd w:val="0"/>
                            <w:spacing w:after="0" w:line="227" w:lineRule="atLeast"/>
                            <w:textAlignment w:val="center"/>
                            <w:rPr>
                              <w:color w:val="808080"/>
                              <w:spacing w:val="-1"/>
                              <w:kern w:val="24"/>
                            </w:rPr>
                          </w:pPr>
                          <w:r>
                            <w:rPr>
                              <w:noProof w:val="0"/>
                              <w:color w:val="808080"/>
                              <w:spacing w:val="-1"/>
                              <w:kern w:val="24"/>
                              <w:sz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5107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29BEBC98" w14:textId="77777777" w:rsidR="009A7ABD" w:rsidRPr="00474A39" w:rsidRDefault="009A7ABD" w:rsidP="00CE1A4B">
                    <w:pPr>
                      <w:suppressAutoHyphens/>
                      <w:autoSpaceDE w:val="0"/>
                      <w:autoSpaceDN w:val="0"/>
                      <w:adjustRightInd w:val="0"/>
                      <w:spacing w:after="0" w:line="227" w:lineRule="atLeast"/>
                      <w:textAlignment w:val="center"/>
                      <w:rPr>
                        <w:color w:val="808080"/>
                        <w:spacing w:val="-1"/>
                        <w:kern w:val="24"/>
                      </w:rPr>
                    </w:pPr>
                    <w:r>
                      <w:rPr>
                        <w:noProof w:val="0"/>
                        <w:color w:val="808080"/>
                        <w:spacing w:val="-1"/>
                        <w:kern w:val="24"/>
                        <w:sz w:val="24"/>
                      </w:rPr>
                      <w:t>Press Release</w:t>
                    </w:r>
                  </w:p>
                </w:txbxContent>
              </v:textbox>
              <w10:wrap anchorx="page"/>
            </v:shape>
          </w:pict>
        </mc:Fallback>
      </mc:AlternateContent>
    </w:r>
    <w:r>
      <w:rPr>
        <w:lang w:val="de-DE" w:eastAsia="de-DE" w:bidi="ar-SA"/>
      </w:rPr>
      <w:drawing>
        <wp:anchor distT="0" distB="342265" distL="114300" distR="114300" simplePos="0" relativeHeight="251653120" behindDoc="1" locked="0" layoutInCell="1" allowOverlap="1" wp14:anchorId="72D0A039" wp14:editId="489FA1D8">
          <wp:simplePos x="0" y="0"/>
          <wp:positionH relativeFrom="page">
            <wp:posOffset>6142355</wp:posOffset>
          </wp:positionH>
          <wp:positionV relativeFrom="page">
            <wp:posOffset>228600</wp:posOffset>
          </wp:positionV>
          <wp:extent cx="932180" cy="932180"/>
          <wp:effectExtent l="0" t="0" r="1270" b="1270"/>
          <wp:wrapTopAndBottom/>
          <wp:docPr id="3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47A82" w14:textId="35C9027F" w:rsidR="009A7ABD" w:rsidRDefault="009A7ABD" w:rsidP="00C104BB">
    <w:pPr>
      <w:pStyle w:val="Kopfzeile"/>
      <w:ind w:left="708"/>
    </w:pPr>
    <w:r>
      <w:rPr>
        <w:lang w:val="de-DE" w:eastAsia="de-DE" w:bidi="ar-SA"/>
      </w:rPr>
      <mc:AlternateContent>
        <mc:Choice Requires="wps">
          <w:drawing>
            <wp:anchor distT="0" distB="0" distL="114300" distR="114300" simplePos="0" relativeHeight="251659264" behindDoc="0" locked="1" layoutInCell="1" allowOverlap="1" wp14:anchorId="16578566" wp14:editId="7B7196E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1AB0DE6E" w14:textId="77777777" w:rsidR="009A7ABD" w:rsidRPr="000D6590" w:rsidRDefault="009A7ABD" w:rsidP="00670E26">
                          <w:pPr>
                            <w:pStyle w:val="MarginalHeadline"/>
                          </w:pPr>
                          <w:r>
                            <w:t>Leverkusen,</w:t>
                          </w:r>
                        </w:p>
                        <w:p w14:paraId="0E51CFD2" w14:textId="77777777" w:rsidR="009A7ABD" w:rsidRPr="000D6590" w:rsidRDefault="009A7ABD" w:rsidP="00670E26">
                          <w:pPr>
                            <w:pStyle w:val="MarginalHeadline"/>
                          </w:pPr>
                          <w:r>
                            <w:t>February 19, 2020</w:t>
                          </w:r>
                        </w:p>
                        <w:p w14:paraId="739E650E" w14:textId="77777777" w:rsidR="009A7ABD" w:rsidRPr="000D6590" w:rsidRDefault="009A7ABD" w:rsidP="00670E26">
                          <w:pPr>
                            <w:pStyle w:val="MarginalHeadline"/>
                          </w:pPr>
                        </w:p>
                        <w:p w14:paraId="1E97CC04" w14:textId="77777777" w:rsidR="009A7ABD" w:rsidRPr="000D6590" w:rsidRDefault="009A7ABD" w:rsidP="00670E26">
                          <w:pPr>
                            <w:pStyle w:val="MarginalHeadline"/>
                          </w:pPr>
                        </w:p>
                        <w:p w14:paraId="407A67BB" w14:textId="77777777" w:rsidR="009A7ABD" w:rsidRPr="000D6590" w:rsidRDefault="009A7ABD" w:rsidP="005810B9">
                          <w:pPr>
                            <w:pStyle w:val="MarginalHeadline"/>
                          </w:pPr>
                          <w:r>
                            <w:t>Covestro AG</w:t>
                          </w:r>
                        </w:p>
                        <w:p w14:paraId="32EA4634" w14:textId="77777777" w:rsidR="009A7ABD" w:rsidRPr="000D6590" w:rsidRDefault="009A7ABD" w:rsidP="00670E26">
                          <w:pPr>
                            <w:pStyle w:val="MarginalGrey"/>
                          </w:pPr>
                          <w:r>
                            <w:t>Communications</w:t>
                          </w:r>
                        </w:p>
                        <w:p w14:paraId="6094077D" w14:textId="77777777" w:rsidR="009A7ABD" w:rsidRPr="000D6590" w:rsidRDefault="009A7ABD" w:rsidP="00670E26">
                          <w:pPr>
                            <w:pStyle w:val="MarginalGrey"/>
                          </w:pPr>
                          <w:r>
                            <w:t>51365 Leverkusen</w:t>
                          </w:r>
                        </w:p>
                        <w:p w14:paraId="29F03502" w14:textId="77777777" w:rsidR="009A7ABD" w:rsidRPr="000D6590" w:rsidRDefault="009A7ABD" w:rsidP="00670E26">
                          <w:pPr>
                            <w:pStyle w:val="MarginalGrey"/>
                          </w:pPr>
                        </w:p>
                        <w:p w14:paraId="7F2E4518" w14:textId="77777777" w:rsidR="009A7ABD" w:rsidRPr="000D6590" w:rsidRDefault="009A7ABD" w:rsidP="00670E26">
                          <w:pPr>
                            <w:pStyle w:val="MarginalGrey"/>
                          </w:pPr>
                        </w:p>
                        <w:p w14:paraId="2D1DB2D7" w14:textId="77777777" w:rsidR="009A7ABD" w:rsidRPr="000D6590" w:rsidRDefault="009A7ABD" w:rsidP="00670E26">
                          <w:pPr>
                            <w:pStyle w:val="MarginalSubheadline"/>
                          </w:pPr>
                          <w:r>
                            <w:t>Contact</w:t>
                          </w:r>
                        </w:p>
                        <w:p w14:paraId="6762A52A" w14:textId="77777777" w:rsidR="009A7ABD" w:rsidRPr="000D6590" w:rsidRDefault="009A7ABD" w:rsidP="00670E26">
                          <w:pPr>
                            <w:pStyle w:val="MarginalGrey"/>
                          </w:pPr>
                          <w:r>
                            <w:t>Lars Boelke</w:t>
                          </w:r>
                        </w:p>
                        <w:p w14:paraId="4E672BE7" w14:textId="77777777" w:rsidR="009A7ABD" w:rsidRPr="000D6590" w:rsidRDefault="009A7ABD" w:rsidP="00670E26">
                          <w:pPr>
                            <w:pStyle w:val="MarginalSubheadline"/>
                          </w:pPr>
                          <w:r>
                            <w:t>Telephone</w:t>
                          </w:r>
                        </w:p>
                        <w:p w14:paraId="670C091E" w14:textId="77777777" w:rsidR="009A7ABD" w:rsidRPr="000D6590" w:rsidRDefault="009A7ABD" w:rsidP="00670E26">
                          <w:pPr>
                            <w:pStyle w:val="MarginalGrey"/>
                          </w:pPr>
                          <w:r>
                            <w:rPr>
                              <w:spacing w:val="-20"/>
                              <w:position w:val="6"/>
                              <w:sz w:val="14"/>
                            </w:rPr>
                            <w:t>+</w:t>
                          </w:r>
                          <w:r>
                            <w:t>49 214 6009 4206</w:t>
                          </w:r>
                        </w:p>
                        <w:p w14:paraId="53C6B9AF" w14:textId="77777777" w:rsidR="009A7ABD" w:rsidRPr="00E663D9" w:rsidRDefault="009A7ABD" w:rsidP="00670E26">
                          <w:pPr>
                            <w:pStyle w:val="MarginalSubheadline"/>
                          </w:pPr>
                          <w:r>
                            <w:t>Email</w:t>
                          </w:r>
                        </w:p>
                        <w:p w14:paraId="09CE5D19" w14:textId="77777777" w:rsidR="009A7ABD" w:rsidRPr="009C6367" w:rsidRDefault="009A7ABD" w:rsidP="00670E26">
                          <w:pPr>
                            <w:pStyle w:val="MarginalGrey"/>
                          </w:pPr>
                          <w:r>
                            <w:t>Lars.Boelke</w:t>
                          </w:r>
                        </w:p>
                        <w:p w14:paraId="4CD6387C" w14:textId="77777777" w:rsidR="009A7ABD" w:rsidRPr="009C6367" w:rsidRDefault="009A7ABD" w:rsidP="00670E26">
                          <w:pPr>
                            <w:pStyle w:val="MarginalGrey"/>
                          </w:pPr>
                          <w:r>
                            <w:t>@covestro.com</w:t>
                          </w:r>
                        </w:p>
                        <w:p w14:paraId="5141D3EC" w14:textId="77777777" w:rsidR="009A7ABD" w:rsidRPr="009C6367" w:rsidRDefault="009A7ABD" w:rsidP="00670E26">
                          <w:pPr>
                            <w:pStyle w:val="MarginalGrey"/>
                          </w:pPr>
                        </w:p>
                        <w:p w14:paraId="656BEDA2" w14:textId="77777777" w:rsidR="009A7ABD" w:rsidRPr="009C6367" w:rsidRDefault="009A7ABD" w:rsidP="00670E26">
                          <w:pPr>
                            <w:pStyle w:val="MarginalGrey"/>
                          </w:pPr>
                        </w:p>
                        <w:p w14:paraId="78884514" w14:textId="77777777" w:rsidR="009A7ABD" w:rsidRPr="009C6367" w:rsidRDefault="009A7ABD" w:rsidP="00C35D02">
                          <w:pPr>
                            <w:pStyle w:val="MarginalSubheadline"/>
                          </w:pPr>
                          <w:r>
                            <w:t>Contact</w:t>
                          </w:r>
                        </w:p>
                        <w:p w14:paraId="1ECEF951" w14:textId="77777777" w:rsidR="009A7ABD" w:rsidRPr="009C6367" w:rsidRDefault="009A7ABD" w:rsidP="00C35D02">
                          <w:pPr>
                            <w:pStyle w:val="MarginalGrey"/>
                          </w:pPr>
                          <w:r>
                            <w:t>Svenja Paul</w:t>
                          </w:r>
                        </w:p>
                        <w:p w14:paraId="053F6562" w14:textId="77777777" w:rsidR="009A7ABD" w:rsidRPr="000D6590" w:rsidRDefault="009A7ABD" w:rsidP="00C35D02">
                          <w:pPr>
                            <w:pStyle w:val="MarginalSubheadline"/>
                          </w:pPr>
                          <w:r>
                            <w:t>Telephone</w:t>
                          </w:r>
                        </w:p>
                        <w:p w14:paraId="6C21029E" w14:textId="77777777" w:rsidR="009A7ABD" w:rsidRPr="000D6590" w:rsidRDefault="009A7ABD" w:rsidP="00C35D02">
                          <w:pPr>
                            <w:pStyle w:val="MarginalGrey"/>
                          </w:pPr>
                          <w:r>
                            <w:rPr>
                              <w:spacing w:val="-20"/>
                              <w:position w:val="6"/>
                              <w:sz w:val="14"/>
                            </w:rPr>
                            <w:t>+</w:t>
                          </w:r>
                          <w:r>
                            <w:t>49 214 6009 2814</w:t>
                          </w:r>
                        </w:p>
                        <w:p w14:paraId="496E5312" w14:textId="77777777" w:rsidR="009A7ABD" w:rsidRPr="00E663D9" w:rsidRDefault="009A7ABD" w:rsidP="00C35D02">
                          <w:pPr>
                            <w:pStyle w:val="MarginalSubheadline"/>
                          </w:pPr>
                          <w:r>
                            <w:t>Email</w:t>
                          </w:r>
                        </w:p>
                        <w:p w14:paraId="2875B421" w14:textId="77777777" w:rsidR="009A7ABD" w:rsidRPr="00E663D9" w:rsidRDefault="009A7ABD" w:rsidP="00C35D02">
                          <w:pPr>
                            <w:pStyle w:val="MarginalGrey"/>
                          </w:pPr>
                          <w:r>
                            <w:t>Svenja.Paul</w:t>
                          </w:r>
                        </w:p>
                        <w:p w14:paraId="468C209E" w14:textId="77777777" w:rsidR="009A7ABD" w:rsidRDefault="009A7ABD" w:rsidP="00C35D02">
                          <w:pPr>
                            <w:pStyle w:val="MarginalGrey"/>
                          </w:pPr>
                          <w:r>
                            <w:t>@covestro.com</w:t>
                          </w:r>
                        </w:p>
                        <w:p w14:paraId="08CC23F2" w14:textId="77777777" w:rsidR="009A7ABD" w:rsidRPr="00E663D9" w:rsidRDefault="009A7ABD" w:rsidP="00670E26">
                          <w:pPr>
                            <w:pStyle w:val="MarginalGrey"/>
                          </w:pPr>
                        </w:p>
                        <w:p w14:paraId="1A8BA686" w14:textId="77777777" w:rsidR="009A7ABD" w:rsidRPr="00E663D9" w:rsidRDefault="009A7ABD" w:rsidP="00670E26">
                          <w:pPr>
                            <w:pStyle w:val="MarginalGrey"/>
                          </w:pPr>
                        </w:p>
                        <w:p w14:paraId="7A803193" w14:textId="77777777" w:rsidR="009A7ABD" w:rsidRPr="00E663D9" w:rsidRDefault="009A7ABD" w:rsidP="00670E26">
                          <w:pPr>
                            <w:pStyle w:val="MarginalGrey"/>
                          </w:pPr>
                        </w:p>
                        <w:p w14:paraId="22FADEDF" w14:textId="77777777" w:rsidR="009A7ABD" w:rsidRPr="00E663D9" w:rsidRDefault="009A7ABD"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left:0;text-align:left;margin-left:62.35pt;margin-top:289.75pt;width:107.7pt;height:4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1AB0DE6E" w14:textId="77777777" w:rsidR="009A7ABD" w:rsidRPr="000D6590" w:rsidRDefault="009A7ABD" w:rsidP="00670E26">
                    <w:pPr>
                      <w:pStyle w:val="MarginalHeadline"/>
                    </w:pPr>
                    <w:r>
                      <w:t>Leverkusen,</w:t>
                    </w:r>
                  </w:p>
                  <w:p w14:paraId="0E51CFD2" w14:textId="77777777" w:rsidR="009A7ABD" w:rsidRPr="000D6590" w:rsidRDefault="009A7ABD" w:rsidP="00670E26">
                    <w:pPr>
                      <w:pStyle w:val="MarginalHeadline"/>
                    </w:pPr>
                    <w:r>
                      <w:t>February 19, 2020</w:t>
                    </w:r>
                  </w:p>
                  <w:p w14:paraId="739E650E" w14:textId="77777777" w:rsidR="009A7ABD" w:rsidRPr="000D6590" w:rsidRDefault="009A7ABD" w:rsidP="00670E26">
                    <w:pPr>
                      <w:pStyle w:val="MarginalHeadline"/>
                    </w:pPr>
                  </w:p>
                  <w:p w14:paraId="1E97CC04" w14:textId="77777777" w:rsidR="009A7ABD" w:rsidRPr="000D6590" w:rsidRDefault="009A7ABD" w:rsidP="00670E26">
                    <w:pPr>
                      <w:pStyle w:val="MarginalHeadline"/>
                    </w:pPr>
                  </w:p>
                  <w:p w14:paraId="407A67BB" w14:textId="77777777" w:rsidR="009A7ABD" w:rsidRPr="000D6590" w:rsidRDefault="009A7ABD" w:rsidP="005810B9">
                    <w:pPr>
                      <w:pStyle w:val="MarginalHeadline"/>
                    </w:pPr>
                    <w:r>
                      <w:t>Covestro AG</w:t>
                    </w:r>
                  </w:p>
                  <w:p w14:paraId="32EA4634" w14:textId="77777777" w:rsidR="009A7ABD" w:rsidRPr="000D6590" w:rsidRDefault="009A7ABD" w:rsidP="00670E26">
                    <w:pPr>
                      <w:pStyle w:val="MarginalGrey"/>
                    </w:pPr>
                    <w:r>
                      <w:t>Communications</w:t>
                    </w:r>
                  </w:p>
                  <w:p w14:paraId="6094077D" w14:textId="77777777" w:rsidR="009A7ABD" w:rsidRPr="000D6590" w:rsidRDefault="009A7ABD" w:rsidP="00670E26">
                    <w:pPr>
                      <w:pStyle w:val="MarginalGrey"/>
                    </w:pPr>
                    <w:r>
                      <w:t>51365 Leverkusen</w:t>
                    </w:r>
                  </w:p>
                  <w:p w14:paraId="29F03502" w14:textId="77777777" w:rsidR="009A7ABD" w:rsidRPr="000D6590" w:rsidRDefault="009A7ABD" w:rsidP="00670E26">
                    <w:pPr>
                      <w:pStyle w:val="MarginalGrey"/>
                    </w:pPr>
                  </w:p>
                  <w:p w14:paraId="7F2E4518" w14:textId="77777777" w:rsidR="009A7ABD" w:rsidRPr="000D6590" w:rsidRDefault="009A7ABD" w:rsidP="00670E26">
                    <w:pPr>
                      <w:pStyle w:val="MarginalGrey"/>
                    </w:pPr>
                  </w:p>
                  <w:p w14:paraId="2D1DB2D7" w14:textId="77777777" w:rsidR="009A7ABD" w:rsidRPr="000D6590" w:rsidRDefault="009A7ABD" w:rsidP="00670E26">
                    <w:pPr>
                      <w:pStyle w:val="MarginalSubheadline"/>
                    </w:pPr>
                    <w:r>
                      <w:t>Contact</w:t>
                    </w:r>
                  </w:p>
                  <w:p w14:paraId="6762A52A" w14:textId="77777777" w:rsidR="009A7ABD" w:rsidRPr="000D6590" w:rsidRDefault="009A7ABD" w:rsidP="00670E26">
                    <w:pPr>
                      <w:pStyle w:val="MarginalGrey"/>
                    </w:pPr>
                    <w:r>
                      <w:t>Lars Boelke</w:t>
                    </w:r>
                  </w:p>
                  <w:p w14:paraId="4E672BE7" w14:textId="77777777" w:rsidR="009A7ABD" w:rsidRPr="000D6590" w:rsidRDefault="009A7ABD" w:rsidP="00670E26">
                    <w:pPr>
                      <w:pStyle w:val="MarginalSubheadline"/>
                    </w:pPr>
                    <w:r>
                      <w:t>Telephone</w:t>
                    </w:r>
                  </w:p>
                  <w:p w14:paraId="670C091E" w14:textId="77777777" w:rsidR="009A7ABD" w:rsidRPr="000D6590" w:rsidRDefault="009A7ABD" w:rsidP="00670E26">
                    <w:pPr>
                      <w:pStyle w:val="MarginalGrey"/>
                    </w:pPr>
                    <w:r>
                      <w:rPr>
                        <w:spacing w:val="-20"/>
                        <w:position w:val="6"/>
                        <w:sz w:val="14"/>
                      </w:rPr>
                      <w:t>+</w:t>
                    </w:r>
                    <w:r>
                      <w:t>49 214 6009 4206</w:t>
                    </w:r>
                  </w:p>
                  <w:p w14:paraId="53C6B9AF" w14:textId="77777777" w:rsidR="009A7ABD" w:rsidRPr="00E663D9" w:rsidRDefault="009A7ABD" w:rsidP="00670E26">
                    <w:pPr>
                      <w:pStyle w:val="MarginalSubheadline"/>
                    </w:pPr>
                    <w:r>
                      <w:t>Email</w:t>
                    </w:r>
                  </w:p>
                  <w:p w14:paraId="09CE5D19" w14:textId="77777777" w:rsidR="009A7ABD" w:rsidRPr="009C6367" w:rsidRDefault="009A7ABD" w:rsidP="00670E26">
                    <w:pPr>
                      <w:pStyle w:val="MarginalGrey"/>
                    </w:pPr>
                    <w:r>
                      <w:t>Lars.Boelke</w:t>
                    </w:r>
                  </w:p>
                  <w:p w14:paraId="4CD6387C" w14:textId="77777777" w:rsidR="009A7ABD" w:rsidRPr="009C6367" w:rsidRDefault="009A7ABD" w:rsidP="00670E26">
                    <w:pPr>
                      <w:pStyle w:val="MarginalGrey"/>
                    </w:pPr>
                    <w:r>
                      <w:t>@covestro.com</w:t>
                    </w:r>
                  </w:p>
                  <w:p w14:paraId="5141D3EC" w14:textId="77777777" w:rsidR="009A7ABD" w:rsidRPr="009C6367" w:rsidRDefault="009A7ABD" w:rsidP="00670E26">
                    <w:pPr>
                      <w:pStyle w:val="MarginalGrey"/>
                    </w:pPr>
                  </w:p>
                  <w:p w14:paraId="656BEDA2" w14:textId="77777777" w:rsidR="009A7ABD" w:rsidRPr="009C6367" w:rsidRDefault="009A7ABD" w:rsidP="00670E26">
                    <w:pPr>
                      <w:pStyle w:val="MarginalGrey"/>
                    </w:pPr>
                  </w:p>
                  <w:p w14:paraId="78884514" w14:textId="77777777" w:rsidR="009A7ABD" w:rsidRPr="009C6367" w:rsidRDefault="009A7ABD" w:rsidP="00C35D02">
                    <w:pPr>
                      <w:pStyle w:val="MarginalSubheadline"/>
                    </w:pPr>
                    <w:r>
                      <w:t>Contact</w:t>
                    </w:r>
                  </w:p>
                  <w:p w14:paraId="1ECEF951" w14:textId="77777777" w:rsidR="009A7ABD" w:rsidRPr="009C6367" w:rsidRDefault="009A7ABD" w:rsidP="00C35D02">
                    <w:pPr>
                      <w:pStyle w:val="MarginalGrey"/>
                    </w:pPr>
                    <w:r>
                      <w:t>Svenja Paul</w:t>
                    </w:r>
                  </w:p>
                  <w:p w14:paraId="053F6562" w14:textId="77777777" w:rsidR="009A7ABD" w:rsidRPr="000D6590" w:rsidRDefault="009A7ABD" w:rsidP="00C35D02">
                    <w:pPr>
                      <w:pStyle w:val="MarginalSubheadline"/>
                    </w:pPr>
                    <w:r>
                      <w:t>Telephone</w:t>
                    </w:r>
                  </w:p>
                  <w:p w14:paraId="6C21029E" w14:textId="77777777" w:rsidR="009A7ABD" w:rsidRPr="000D6590" w:rsidRDefault="009A7ABD" w:rsidP="00C35D02">
                    <w:pPr>
                      <w:pStyle w:val="MarginalGrey"/>
                    </w:pPr>
                    <w:r>
                      <w:rPr>
                        <w:spacing w:val="-20"/>
                        <w:position w:val="6"/>
                        <w:sz w:val="14"/>
                      </w:rPr>
                      <w:t>+</w:t>
                    </w:r>
                    <w:r>
                      <w:t>49 214 6009 2814</w:t>
                    </w:r>
                  </w:p>
                  <w:p w14:paraId="496E5312" w14:textId="77777777" w:rsidR="009A7ABD" w:rsidRPr="00E663D9" w:rsidRDefault="009A7ABD" w:rsidP="00C35D02">
                    <w:pPr>
                      <w:pStyle w:val="MarginalSubheadline"/>
                    </w:pPr>
                    <w:r>
                      <w:t>Email</w:t>
                    </w:r>
                  </w:p>
                  <w:p w14:paraId="2875B421" w14:textId="77777777" w:rsidR="009A7ABD" w:rsidRPr="00E663D9" w:rsidRDefault="009A7ABD" w:rsidP="00C35D02">
                    <w:pPr>
                      <w:pStyle w:val="MarginalGrey"/>
                    </w:pPr>
                    <w:r>
                      <w:t>Svenja.Paul</w:t>
                    </w:r>
                  </w:p>
                  <w:p w14:paraId="468C209E" w14:textId="77777777" w:rsidR="009A7ABD" w:rsidRDefault="009A7ABD" w:rsidP="00C35D02">
                    <w:pPr>
                      <w:pStyle w:val="MarginalGrey"/>
                    </w:pPr>
                    <w:r>
                      <w:t>@covestro.com</w:t>
                    </w:r>
                  </w:p>
                  <w:p w14:paraId="08CC23F2" w14:textId="77777777" w:rsidR="009A7ABD" w:rsidRPr="00E663D9" w:rsidRDefault="009A7ABD" w:rsidP="00670E26">
                    <w:pPr>
                      <w:pStyle w:val="MarginalGrey"/>
                    </w:pPr>
                  </w:p>
                  <w:p w14:paraId="1A8BA686" w14:textId="77777777" w:rsidR="009A7ABD" w:rsidRPr="00E663D9" w:rsidRDefault="009A7ABD" w:rsidP="00670E26">
                    <w:pPr>
                      <w:pStyle w:val="MarginalGrey"/>
                    </w:pPr>
                  </w:p>
                  <w:p w14:paraId="7A803193" w14:textId="77777777" w:rsidR="009A7ABD" w:rsidRPr="00E663D9" w:rsidRDefault="009A7ABD" w:rsidP="00670E26">
                    <w:pPr>
                      <w:pStyle w:val="MarginalGrey"/>
                    </w:pPr>
                  </w:p>
                  <w:p w14:paraId="22FADEDF" w14:textId="77777777" w:rsidR="009A7ABD" w:rsidRPr="00E663D9" w:rsidRDefault="009A7ABD" w:rsidP="00670E26">
                    <w:pPr>
                      <w:pStyle w:val="MarginalGrey"/>
                    </w:pPr>
                  </w:p>
                </w:txbxContent>
              </v:textbox>
              <w10:wrap anchorx="page" anchory="page"/>
              <w10:anchorlock/>
            </v:shape>
          </w:pict>
        </mc:Fallback>
      </mc:AlternateContent>
    </w:r>
    <w:r>
      <w:rPr>
        <w:lang w:val="de-DE" w:eastAsia="de-DE" w:bidi="ar-SA"/>
      </w:rPr>
      <mc:AlternateContent>
        <mc:Choice Requires="wps">
          <w:drawing>
            <wp:anchor distT="0" distB="0" distL="114300" distR="114300" simplePos="0" relativeHeight="251657216" behindDoc="0" locked="1" layoutInCell="1" allowOverlap="1" wp14:anchorId="02FA59C6" wp14:editId="5952BC1F">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60F9499" w14:textId="77777777" w:rsidR="009A7ABD" w:rsidRPr="00AC47B7" w:rsidRDefault="009A7ABD"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9" type="#_x0000_t202" style="position:absolute;left:0;text-align:left;margin-left:62.35pt;margin-top:121.05pt;width:218.25pt;height:3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60F9499" w14:textId="77777777" w:rsidR="009A7ABD" w:rsidRPr="00AC47B7" w:rsidRDefault="009A7ABD" w:rsidP="00670E26">
                    <w:pPr>
                      <w:pStyle w:val="Titel"/>
                    </w:pPr>
                    <w:r>
                      <w:t>Press Release</w:t>
                    </w:r>
                  </w:p>
                </w:txbxContent>
              </v:textbox>
              <w10:wrap anchorx="page" anchory="page"/>
              <w10:anchorlock/>
            </v:shape>
          </w:pict>
        </mc:Fallback>
      </mc:AlternateContent>
    </w:r>
    <w:r>
      <w:rPr>
        <w:lang w:val="de-DE" w:eastAsia="de-DE" w:bidi="ar-SA"/>
      </w:rPr>
      <w:drawing>
        <wp:anchor distT="0" distB="1005840" distL="114300" distR="114300" simplePos="0" relativeHeight="251655168" behindDoc="1" locked="0" layoutInCell="1" allowOverlap="1" wp14:anchorId="5607DE22" wp14:editId="06E1AC46">
          <wp:simplePos x="0" y="0"/>
          <wp:positionH relativeFrom="page">
            <wp:posOffset>5219065</wp:posOffset>
          </wp:positionH>
          <wp:positionV relativeFrom="page">
            <wp:posOffset>795655</wp:posOffset>
          </wp:positionV>
          <wp:extent cx="1874520" cy="1874520"/>
          <wp:effectExtent l="0" t="0" r="0" b="0"/>
          <wp:wrapTopAndBottom/>
          <wp:docPr id="289"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A117" w14:textId="77777777" w:rsidR="009A7ABD" w:rsidRPr="00F24E3C" w:rsidRDefault="009A7ABD" w:rsidP="00F24E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24E926B0"/>
    <w:multiLevelType w:val="hybridMultilevel"/>
    <w:tmpl w:val="C3D8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9A42B5"/>
    <w:multiLevelType w:val="hybridMultilevel"/>
    <w:tmpl w:val="D7AA5442"/>
    <w:lvl w:ilvl="0" w:tplc="9EACDE5A">
      <w:start w:val="60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40219A"/>
    <w:multiLevelType w:val="hybridMultilevel"/>
    <w:tmpl w:val="E84C3132"/>
    <w:lvl w:ilvl="0" w:tplc="BC8A8252">
      <w:start w:val="601"/>
      <w:numFmt w:val="bullet"/>
      <w:lvlText w:val="-"/>
      <w:lvlJc w:val="left"/>
      <w:pPr>
        <w:ind w:left="420" w:hanging="360"/>
      </w:pPr>
      <w:rPr>
        <w:rFonts w:ascii="Arial" w:eastAsia="Arial"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removePersonalInformation/>
  <w:removeDateAndTime/>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0A38"/>
    <w:rsid w:val="00005462"/>
    <w:rsid w:val="000057EC"/>
    <w:rsid w:val="00006A0D"/>
    <w:rsid w:val="00010CEA"/>
    <w:rsid w:val="00012D07"/>
    <w:rsid w:val="00013985"/>
    <w:rsid w:val="0001543B"/>
    <w:rsid w:val="000158AA"/>
    <w:rsid w:val="00020437"/>
    <w:rsid w:val="00021375"/>
    <w:rsid w:val="000225B4"/>
    <w:rsid w:val="00022F44"/>
    <w:rsid w:val="000239B4"/>
    <w:rsid w:val="00032067"/>
    <w:rsid w:val="00034862"/>
    <w:rsid w:val="000363F1"/>
    <w:rsid w:val="000364DD"/>
    <w:rsid w:val="00037819"/>
    <w:rsid w:val="00040FCB"/>
    <w:rsid w:val="00042DB0"/>
    <w:rsid w:val="0004624C"/>
    <w:rsid w:val="00050EAD"/>
    <w:rsid w:val="00056039"/>
    <w:rsid w:val="000619A8"/>
    <w:rsid w:val="00064D63"/>
    <w:rsid w:val="0006559F"/>
    <w:rsid w:val="00065B75"/>
    <w:rsid w:val="0006692A"/>
    <w:rsid w:val="00074B8D"/>
    <w:rsid w:val="00074DC5"/>
    <w:rsid w:val="00077046"/>
    <w:rsid w:val="0008170F"/>
    <w:rsid w:val="00085F89"/>
    <w:rsid w:val="000876E4"/>
    <w:rsid w:val="00087FA2"/>
    <w:rsid w:val="00090956"/>
    <w:rsid w:val="0009124E"/>
    <w:rsid w:val="000928B6"/>
    <w:rsid w:val="00092F4F"/>
    <w:rsid w:val="00093496"/>
    <w:rsid w:val="0009786A"/>
    <w:rsid w:val="000A0480"/>
    <w:rsid w:val="000A0E80"/>
    <w:rsid w:val="000A131C"/>
    <w:rsid w:val="000A1C61"/>
    <w:rsid w:val="000A1EFB"/>
    <w:rsid w:val="000A217F"/>
    <w:rsid w:val="000A72FE"/>
    <w:rsid w:val="000B0353"/>
    <w:rsid w:val="000B04F1"/>
    <w:rsid w:val="000B29CC"/>
    <w:rsid w:val="000B36A1"/>
    <w:rsid w:val="000B3FC7"/>
    <w:rsid w:val="000B5B36"/>
    <w:rsid w:val="000B5B4A"/>
    <w:rsid w:val="000B7BEF"/>
    <w:rsid w:val="000C0F8A"/>
    <w:rsid w:val="000C1A75"/>
    <w:rsid w:val="000C4419"/>
    <w:rsid w:val="000D03F4"/>
    <w:rsid w:val="000D0835"/>
    <w:rsid w:val="000D0A49"/>
    <w:rsid w:val="000D0EB3"/>
    <w:rsid w:val="000D25F0"/>
    <w:rsid w:val="000D2EAB"/>
    <w:rsid w:val="000D34D7"/>
    <w:rsid w:val="000D57E9"/>
    <w:rsid w:val="000D6590"/>
    <w:rsid w:val="000E1A6E"/>
    <w:rsid w:val="000E2848"/>
    <w:rsid w:val="000E7757"/>
    <w:rsid w:val="000F0027"/>
    <w:rsid w:val="000F4235"/>
    <w:rsid w:val="000F660C"/>
    <w:rsid w:val="00103257"/>
    <w:rsid w:val="00106178"/>
    <w:rsid w:val="00115610"/>
    <w:rsid w:val="00117E89"/>
    <w:rsid w:val="001227CB"/>
    <w:rsid w:val="00123A90"/>
    <w:rsid w:val="00126364"/>
    <w:rsid w:val="001301D7"/>
    <w:rsid w:val="001305B9"/>
    <w:rsid w:val="00134043"/>
    <w:rsid w:val="00137440"/>
    <w:rsid w:val="00137675"/>
    <w:rsid w:val="001400A7"/>
    <w:rsid w:val="00141435"/>
    <w:rsid w:val="0014327E"/>
    <w:rsid w:val="0014400C"/>
    <w:rsid w:val="00145F90"/>
    <w:rsid w:val="001519D1"/>
    <w:rsid w:val="001520E5"/>
    <w:rsid w:val="0015231E"/>
    <w:rsid w:val="00153931"/>
    <w:rsid w:val="001622DF"/>
    <w:rsid w:val="00163F6F"/>
    <w:rsid w:val="0017234D"/>
    <w:rsid w:val="00173744"/>
    <w:rsid w:val="001848B9"/>
    <w:rsid w:val="00185BE0"/>
    <w:rsid w:val="00190AD0"/>
    <w:rsid w:val="00191A12"/>
    <w:rsid w:val="00193852"/>
    <w:rsid w:val="00194CD1"/>
    <w:rsid w:val="00195A92"/>
    <w:rsid w:val="00196764"/>
    <w:rsid w:val="0019763B"/>
    <w:rsid w:val="001A0371"/>
    <w:rsid w:val="001A1967"/>
    <w:rsid w:val="001A2456"/>
    <w:rsid w:val="001A43AE"/>
    <w:rsid w:val="001A4D80"/>
    <w:rsid w:val="001A696D"/>
    <w:rsid w:val="001A6FE9"/>
    <w:rsid w:val="001B2106"/>
    <w:rsid w:val="001C4031"/>
    <w:rsid w:val="001C4BC5"/>
    <w:rsid w:val="001C7177"/>
    <w:rsid w:val="001D2F4A"/>
    <w:rsid w:val="001D78B4"/>
    <w:rsid w:val="001E097A"/>
    <w:rsid w:val="001E2D4A"/>
    <w:rsid w:val="001E3055"/>
    <w:rsid w:val="001E533F"/>
    <w:rsid w:val="001F13D6"/>
    <w:rsid w:val="001F26F7"/>
    <w:rsid w:val="001F673F"/>
    <w:rsid w:val="001F6A3A"/>
    <w:rsid w:val="001F797D"/>
    <w:rsid w:val="0020129B"/>
    <w:rsid w:val="0020560C"/>
    <w:rsid w:val="0020591F"/>
    <w:rsid w:val="00211318"/>
    <w:rsid w:val="00217AC4"/>
    <w:rsid w:val="00221332"/>
    <w:rsid w:val="00223BCA"/>
    <w:rsid w:val="00224C87"/>
    <w:rsid w:val="002258E0"/>
    <w:rsid w:val="0022677C"/>
    <w:rsid w:val="00234876"/>
    <w:rsid w:val="00234BD5"/>
    <w:rsid w:val="00237119"/>
    <w:rsid w:val="002424CB"/>
    <w:rsid w:val="002458AE"/>
    <w:rsid w:val="00245CCB"/>
    <w:rsid w:val="00245E6B"/>
    <w:rsid w:val="002462C7"/>
    <w:rsid w:val="002476E3"/>
    <w:rsid w:val="00252E09"/>
    <w:rsid w:val="00255890"/>
    <w:rsid w:val="0025605E"/>
    <w:rsid w:val="00256759"/>
    <w:rsid w:val="00256EE5"/>
    <w:rsid w:val="00257543"/>
    <w:rsid w:val="00263576"/>
    <w:rsid w:val="00266426"/>
    <w:rsid w:val="00266D88"/>
    <w:rsid w:val="00272B37"/>
    <w:rsid w:val="00273D5C"/>
    <w:rsid w:val="00275C3D"/>
    <w:rsid w:val="002766B7"/>
    <w:rsid w:val="002774F2"/>
    <w:rsid w:val="0028173A"/>
    <w:rsid w:val="00283F3B"/>
    <w:rsid w:val="002841B3"/>
    <w:rsid w:val="00290AA6"/>
    <w:rsid w:val="00296F29"/>
    <w:rsid w:val="00297010"/>
    <w:rsid w:val="002A1672"/>
    <w:rsid w:val="002A2C26"/>
    <w:rsid w:val="002A2FC6"/>
    <w:rsid w:val="002A7132"/>
    <w:rsid w:val="002A72A9"/>
    <w:rsid w:val="002B276A"/>
    <w:rsid w:val="002B374E"/>
    <w:rsid w:val="002B4B6B"/>
    <w:rsid w:val="002C0704"/>
    <w:rsid w:val="002C35B8"/>
    <w:rsid w:val="002C651D"/>
    <w:rsid w:val="002C676C"/>
    <w:rsid w:val="002C7227"/>
    <w:rsid w:val="002D06B4"/>
    <w:rsid w:val="002E19A3"/>
    <w:rsid w:val="002E36FA"/>
    <w:rsid w:val="002E4ED7"/>
    <w:rsid w:val="002E6884"/>
    <w:rsid w:val="002F0667"/>
    <w:rsid w:val="002F1160"/>
    <w:rsid w:val="002F1CCE"/>
    <w:rsid w:val="002F3750"/>
    <w:rsid w:val="002F5BFD"/>
    <w:rsid w:val="002F7EB4"/>
    <w:rsid w:val="003026D3"/>
    <w:rsid w:val="00303A5F"/>
    <w:rsid w:val="00311BE3"/>
    <w:rsid w:val="003127BE"/>
    <w:rsid w:val="003139A3"/>
    <w:rsid w:val="0031458D"/>
    <w:rsid w:val="00314FEA"/>
    <w:rsid w:val="0031549A"/>
    <w:rsid w:val="003165FC"/>
    <w:rsid w:val="00325019"/>
    <w:rsid w:val="003258EC"/>
    <w:rsid w:val="003302C5"/>
    <w:rsid w:val="00341B03"/>
    <w:rsid w:val="00343128"/>
    <w:rsid w:val="00347C7D"/>
    <w:rsid w:val="00351A0A"/>
    <w:rsid w:val="0036299F"/>
    <w:rsid w:val="00362F1A"/>
    <w:rsid w:val="00364B31"/>
    <w:rsid w:val="00364C3B"/>
    <w:rsid w:val="00364CDD"/>
    <w:rsid w:val="00370679"/>
    <w:rsid w:val="00371870"/>
    <w:rsid w:val="00373E47"/>
    <w:rsid w:val="00375E6C"/>
    <w:rsid w:val="00390B16"/>
    <w:rsid w:val="00391E26"/>
    <w:rsid w:val="00391F65"/>
    <w:rsid w:val="0039498A"/>
    <w:rsid w:val="003A0ECA"/>
    <w:rsid w:val="003A14DB"/>
    <w:rsid w:val="003A1F66"/>
    <w:rsid w:val="003A2355"/>
    <w:rsid w:val="003A2ED2"/>
    <w:rsid w:val="003A34BC"/>
    <w:rsid w:val="003A51BF"/>
    <w:rsid w:val="003A6200"/>
    <w:rsid w:val="003A765C"/>
    <w:rsid w:val="003A7B52"/>
    <w:rsid w:val="003B19CE"/>
    <w:rsid w:val="003B5C68"/>
    <w:rsid w:val="003B734D"/>
    <w:rsid w:val="003B79F3"/>
    <w:rsid w:val="003C064E"/>
    <w:rsid w:val="003C3DB3"/>
    <w:rsid w:val="003C4685"/>
    <w:rsid w:val="003C67DA"/>
    <w:rsid w:val="003C6907"/>
    <w:rsid w:val="003C6CA0"/>
    <w:rsid w:val="003C7AD1"/>
    <w:rsid w:val="003D2A19"/>
    <w:rsid w:val="003D5082"/>
    <w:rsid w:val="003D7E7B"/>
    <w:rsid w:val="003E36D0"/>
    <w:rsid w:val="003E3EB2"/>
    <w:rsid w:val="003E4D3A"/>
    <w:rsid w:val="003E7AC7"/>
    <w:rsid w:val="003F11D0"/>
    <w:rsid w:val="003F2873"/>
    <w:rsid w:val="003F5F18"/>
    <w:rsid w:val="003F7644"/>
    <w:rsid w:val="00401FD1"/>
    <w:rsid w:val="004022EE"/>
    <w:rsid w:val="00402FC2"/>
    <w:rsid w:val="00404035"/>
    <w:rsid w:val="0040516A"/>
    <w:rsid w:val="00413246"/>
    <w:rsid w:val="0041324B"/>
    <w:rsid w:val="004133BD"/>
    <w:rsid w:val="00416892"/>
    <w:rsid w:val="00417183"/>
    <w:rsid w:val="004257B0"/>
    <w:rsid w:val="00432DC4"/>
    <w:rsid w:val="00433442"/>
    <w:rsid w:val="004335CB"/>
    <w:rsid w:val="00433FCE"/>
    <w:rsid w:val="00436969"/>
    <w:rsid w:val="00436B61"/>
    <w:rsid w:val="004444E9"/>
    <w:rsid w:val="00452371"/>
    <w:rsid w:val="00452691"/>
    <w:rsid w:val="00452E81"/>
    <w:rsid w:val="004568AD"/>
    <w:rsid w:val="004615CC"/>
    <w:rsid w:val="00466BAD"/>
    <w:rsid w:val="00467508"/>
    <w:rsid w:val="00470569"/>
    <w:rsid w:val="00471AD5"/>
    <w:rsid w:val="00475EED"/>
    <w:rsid w:val="004809F8"/>
    <w:rsid w:val="0048131B"/>
    <w:rsid w:val="00483FB3"/>
    <w:rsid w:val="00485A85"/>
    <w:rsid w:val="004867CC"/>
    <w:rsid w:val="0048756E"/>
    <w:rsid w:val="004875A8"/>
    <w:rsid w:val="0049049E"/>
    <w:rsid w:val="00492ACB"/>
    <w:rsid w:val="00492F7E"/>
    <w:rsid w:val="0049345E"/>
    <w:rsid w:val="004947ED"/>
    <w:rsid w:val="004951ED"/>
    <w:rsid w:val="004A7944"/>
    <w:rsid w:val="004B05C0"/>
    <w:rsid w:val="004B2258"/>
    <w:rsid w:val="004B2273"/>
    <w:rsid w:val="004B4B82"/>
    <w:rsid w:val="004C08B3"/>
    <w:rsid w:val="004C3FE8"/>
    <w:rsid w:val="004C662F"/>
    <w:rsid w:val="004C6C2A"/>
    <w:rsid w:val="004D1897"/>
    <w:rsid w:val="004D4FE2"/>
    <w:rsid w:val="004D5A5C"/>
    <w:rsid w:val="004E208E"/>
    <w:rsid w:val="004E2F6B"/>
    <w:rsid w:val="004E4C45"/>
    <w:rsid w:val="004E6229"/>
    <w:rsid w:val="004F19C6"/>
    <w:rsid w:val="004F1A75"/>
    <w:rsid w:val="004F23DE"/>
    <w:rsid w:val="004F2510"/>
    <w:rsid w:val="00501B9E"/>
    <w:rsid w:val="00504878"/>
    <w:rsid w:val="00505926"/>
    <w:rsid w:val="00513CC2"/>
    <w:rsid w:val="00513D35"/>
    <w:rsid w:val="00517335"/>
    <w:rsid w:val="00521576"/>
    <w:rsid w:val="0052202A"/>
    <w:rsid w:val="00523609"/>
    <w:rsid w:val="005239FF"/>
    <w:rsid w:val="005326C9"/>
    <w:rsid w:val="00534805"/>
    <w:rsid w:val="005348E4"/>
    <w:rsid w:val="00534EE0"/>
    <w:rsid w:val="005417EC"/>
    <w:rsid w:val="005421C3"/>
    <w:rsid w:val="005424E4"/>
    <w:rsid w:val="0054499F"/>
    <w:rsid w:val="00546259"/>
    <w:rsid w:val="00546605"/>
    <w:rsid w:val="005535C1"/>
    <w:rsid w:val="0055426B"/>
    <w:rsid w:val="005544C6"/>
    <w:rsid w:val="00557F95"/>
    <w:rsid w:val="00562695"/>
    <w:rsid w:val="00563C6F"/>
    <w:rsid w:val="00564FAA"/>
    <w:rsid w:val="0056642D"/>
    <w:rsid w:val="005664D5"/>
    <w:rsid w:val="00571253"/>
    <w:rsid w:val="00571F9E"/>
    <w:rsid w:val="00572F78"/>
    <w:rsid w:val="0057331D"/>
    <w:rsid w:val="00574667"/>
    <w:rsid w:val="005810B9"/>
    <w:rsid w:val="00584A3E"/>
    <w:rsid w:val="0058540D"/>
    <w:rsid w:val="005876B0"/>
    <w:rsid w:val="00593EB9"/>
    <w:rsid w:val="00594B03"/>
    <w:rsid w:val="00594BA5"/>
    <w:rsid w:val="005A407E"/>
    <w:rsid w:val="005A5672"/>
    <w:rsid w:val="005A72DF"/>
    <w:rsid w:val="005A7E64"/>
    <w:rsid w:val="005B178B"/>
    <w:rsid w:val="005B1953"/>
    <w:rsid w:val="005C017D"/>
    <w:rsid w:val="005C1128"/>
    <w:rsid w:val="005C7A74"/>
    <w:rsid w:val="005D3878"/>
    <w:rsid w:val="005D60CC"/>
    <w:rsid w:val="005D616B"/>
    <w:rsid w:val="005E002A"/>
    <w:rsid w:val="005E1501"/>
    <w:rsid w:val="005E57BE"/>
    <w:rsid w:val="005E7610"/>
    <w:rsid w:val="005F7B36"/>
    <w:rsid w:val="00602034"/>
    <w:rsid w:val="00603C6F"/>
    <w:rsid w:val="0061372A"/>
    <w:rsid w:val="006209E5"/>
    <w:rsid w:val="00637140"/>
    <w:rsid w:val="0064443B"/>
    <w:rsid w:val="00646D5E"/>
    <w:rsid w:val="0065101B"/>
    <w:rsid w:val="00651521"/>
    <w:rsid w:val="006517A6"/>
    <w:rsid w:val="00654982"/>
    <w:rsid w:val="00656AF5"/>
    <w:rsid w:val="00657355"/>
    <w:rsid w:val="006575E9"/>
    <w:rsid w:val="00662B1C"/>
    <w:rsid w:val="00664588"/>
    <w:rsid w:val="00666E80"/>
    <w:rsid w:val="00667972"/>
    <w:rsid w:val="00670E26"/>
    <w:rsid w:val="006724F8"/>
    <w:rsid w:val="00674AF6"/>
    <w:rsid w:val="00674EA6"/>
    <w:rsid w:val="00681CFE"/>
    <w:rsid w:val="0068233F"/>
    <w:rsid w:val="00683DD1"/>
    <w:rsid w:val="00684FD7"/>
    <w:rsid w:val="006867B7"/>
    <w:rsid w:val="00686C3F"/>
    <w:rsid w:val="00690A03"/>
    <w:rsid w:val="00692458"/>
    <w:rsid w:val="0069462A"/>
    <w:rsid w:val="006960A2"/>
    <w:rsid w:val="006979B2"/>
    <w:rsid w:val="006A64DC"/>
    <w:rsid w:val="006B331B"/>
    <w:rsid w:val="006B609C"/>
    <w:rsid w:val="006C3114"/>
    <w:rsid w:val="006C72D9"/>
    <w:rsid w:val="006D0A11"/>
    <w:rsid w:val="006D16B6"/>
    <w:rsid w:val="006D24EE"/>
    <w:rsid w:val="006D26D6"/>
    <w:rsid w:val="006D2925"/>
    <w:rsid w:val="006D2BC0"/>
    <w:rsid w:val="006D617B"/>
    <w:rsid w:val="006D7BD4"/>
    <w:rsid w:val="006E55E3"/>
    <w:rsid w:val="006E6CF4"/>
    <w:rsid w:val="006F0E1A"/>
    <w:rsid w:val="006F5F40"/>
    <w:rsid w:val="007027A4"/>
    <w:rsid w:val="007043F0"/>
    <w:rsid w:val="007058AF"/>
    <w:rsid w:val="00706984"/>
    <w:rsid w:val="00713937"/>
    <w:rsid w:val="00713FDA"/>
    <w:rsid w:val="00714E48"/>
    <w:rsid w:val="00714F57"/>
    <w:rsid w:val="00715068"/>
    <w:rsid w:val="00715731"/>
    <w:rsid w:val="007210BA"/>
    <w:rsid w:val="007210CA"/>
    <w:rsid w:val="007213EF"/>
    <w:rsid w:val="00722E79"/>
    <w:rsid w:val="0072587D"/>
    <w:rsid w:val="00725E8B"/>
    <w:rsid w:val="00726A56"/>
    <w:rsid w:val="00727E70"/>
    <w:rsid w:val="0073033F"/>
    <w:rsid w:val="00732C08"/>
    <w:rsid w:val="00734B72"/>
    <w:rsid w:val="007422C4"/>
    <w:rsid w:val="00747C3E"/>
    <w:rsid w:val="00750196"/>
    <w:rsid w:val="00754714"/>
    <w:rsid w:val="007555E3"/>
    <w:rsid w:val="00755A95"/>
    <w:rsid w:val="00757631"/>
    <w:rsid w:val="00757BB5"/>
    <w:rsid w:val="00762B1D"/>
    <w:rsid w:val="00763616"/>
    <w:rsid w:val="0076430D"/>
    <w:rsid w:val="00766960"/>
    <w:rsid w:val="00766CFF"/>
    <w:rsid w:val="0077270A"/>
    <w:rsid w:val="007734C2"/>
    <w:rsid w:val="00774EB3"/>
    <w:rsid w:val="007770CB"/>
    <w:rsid w:val="00777181"/>
    <w:rsid w:val="00784B3D"/>
    <w:rsid w:val="00784BB0"/>
    <w:rsid w:val="007852A0"/>
    <w:rsid w:val="00786F91"/>
    <w:rsid w:val="00791210"/>
    <w:rsid w:val="007953E0"/>
    <w:rsid w:val="007964C9"/>
    <w:rsid w:val="007A15D9"/>
    <w:rsid w:val="007A2318"/>
    <w:rsid w:val="007A2399"/>
    <w:rsid w:val="007A34A8"/>
    <w:rsid w:val="007A3FCF"/>
    <w:rsid w:val="007A516E"/>
    <w:rsid w:val="007A5D1F"/>
    <w:rsid w:val="007B19C6"/>
    <w:rsid w:val="007C022C"/>
    <w:rsid w:val="007C0552"/>
    <w:rsid w:val="007C1A11"/>
    <w:rsid w:val="007C1B9F"/>
    <w:rsid w:val="007C4425"/>
    <w:rsid w:val="007C4751"/>
    <w:rsid w:val="007C6D70"/>
    <w:rsid w:val="007D0600"/>
    <w:rsid w:val="007D0BF1"/>
    <w:rsid w:val="007D160D"/>
    <w:rsid w:val="007D1FFB"/>
    <w:rsid w:val="007D3CB0"/>
    <w:rsid w:val="007D3CF4"/>
    <w:rsid w:val="007D46FF"/>
    <w:rsid w:val="007D4722"/>
    <w:rsid w:val="007D526E"/>
    <w:rsid w:val="007D6BF6"/>
    <w:rsid w:val="007E4394"/>
    <w:rsid w:val="007E4F64"/>
    <w:rsid w:val="007E5CB9"/>
    <w:rsid w:val="007F185F"/>
    <w:rsid w:val="007F1FE0"/>
    <w:rsid w:val="007F20EA"/>
    <w:rsid w:val="007F4E7E"/>
    <w:rsid w:val="007F59A1"/>
    <w:rsid w:val="007F6D77"/>
    <w:rsid w:val="00802BFF"/>
    <w:rsid w:val="00806FB8"/>
    <w:rsid w:val="008103E8"/>
    <w:rsid w:val="00814994"/>
    <w:rsid w:val="00816277"/>
    <w:rsid w:val="0081685B"/>
    <w:rsid w:val="00830248"/>
    <w:rsid w:val="0083242A"/>
    <w:rsid w:val="00833A54"/>
    <w:rsid w:val="00840D6D"/>
    <w:rsid w:val="00841520"/>
    <w:rsid w:val="00841A7A"/>
    <w:rsid w:val="00841AFC"/>
    <w:rsid w:val="00844C9C"/>
    <w:rsid w:val="0084521B"/>
    <w:rsid w:val="00845AAD"/>
    <w:rsid w:val="00847C32"/>
    <w:rsid w:val="00850CD0"/>
    <w:rsid w:val="008517F1"/>
    <w:rsid w:val="00852A3C"/>
    <w:rsid w:val="00856C48"/>
    <w:rsid w:val="00864D47"/>
    <w:rsid w:val="008715CD"/>
    <w:rsid w:val="0087667B"/>
    <w:rsid w:val="008805CA"/>
    <w:rsid w:val="00884194"/>
    <w:rsid w:val="008845E5"/>
    <w:rsid w:val="0088477D"/>
    <w:rsid w:val="00887EEB"/>
    <w:rsid w:val="00892FBA"/>
    <w:rsid w:val="008945D2"/>
    <w:rsid w:val="008A012E"/>
    <w:rsid w:val="008A0512"/>
    <w:rsid w:val="008A063B"/>
    <w:rsid w:val="008A0F13"/>
    <w:rsid w:val="008A4F91"/>
    <w:rsid w:val="008A6760"/>
    <w:rsid w:val="008B040C"/>
    <w:rsid w:val="008B77A7"/>
    <w:rsid w:val="008C7BE0"/>
    <w:rsid w:val="008D113F"/>
    <w:rsid w:val="008D1E22"/>
    <w:rsid w:val="008D2398"/>
    <w:rsid w:val="008E124C"/>
    <w:rsid w:val="008E164C"/>
    <w:rsid w:val="008E26C3"/>
    <w:rsid w:val="008E4296"/>
    <w:rsid w:val="008E7F6F"/>
    <w:rsid w:val="008F157C"/>
    <w:rsid w:val="008F233B"/>
    <w:rsid w:val="008F2AA9"/>
    <w:rsid w:val="008F2DE3"/>
    <w:rsid w:val="008F4AD8"/>
    <w:rsid w:val="008F6ED0"/>
    <w:rsid w:val="00903143"/>
    <w:rsid w:val="00904EAF"/>
    <w:rsid w:val="00911477"/>
    <w:rsid w:val="00912672"/>
    <w:rsid w:val="009222D6"/>
    <w:rsid w:val="00922FCE"/>
    <w:rsid w:val="00925EF6"/>
    <w:rsid w:val="00927F29"/>
    <w:rsid w:val="0094060E"/>
    <w:rsid w:val="0094302F"/>
    <w:rsid w:val="00943868"/>
    <w:rsid w:val="00946455"/>
    <w:rsid w:val="00946EED"/>
    <w:rsid w:val="00950177"/>
    <w:rsid w:val="0095366D"/>
    <w:rsid w:val="009568CE"/>
    <w:rsid w:val="00960613"/>
    <w:rsid w:val="009647FA"/>
    <w:rsid w:val="00971D72"/>
    <w:rsid w:val="00974FDD"/>
    <w:rsid w:val="00976641"/>
    <w:rsid w:val="009808E2"/>
    <w:rsid w:val="00981306"/>
    <w:rsid w:val="00984820"/>
    <w:rsid w:val="009862BA"/>
    <w:rsid w:val="009916EA"/>
    <w:rsid w:val="00995B3E"/>
    <w:rsid w:val="0099688F"/>
    <w:rsid w:val="00997505"/>
    <w:rsid w:val="00997ABB"/>
    <w:rsid w:val="009A051A"/>
    <w:rsid w:val="009A0B57"/>
    <w:rsid w:val="009A3C9C"/>
    <w:rsid w:val="009A4B99"/>
    <w:rsid w:val="009A4BD9"/>
    <w:rsid w:val="009A74EF"/>
    <w:rsid w:val="009A7613"/>
    <w:rsid w:val="009A7ABD"/>
    <w:rsid w:val="009B5FEE"/>
    <w:rsid w:val="009C0EB6"/>
    <w:rsid w:val="009C62AB"/>
    <w:rsid w:val="009C6367"/>
    <w:rsid w:val="009C7232"/>
    <w:rsid w:val="009D2928"/>
    <w:rsid w:val="009D3B3C"/>
    <w:rsid w:val="009D54E6"/>
    <w:rsid w:val="009D562F"/>
    <w:rsid w:val="009D60D6"/>
    <w:rsid w:val="009D6228"/>
    <w:rsid w:val="009E12AC"/>
    <w:rsid w:val="009E3CF3"/>
    <w:rsid w:val="009E555A"/>
    <w:rsid w:val="009E68E5"/>
    <w:rsid w:val="009E6D56"/>
    <w:rsid w:val="009E751A"/>
    <w:rsid w:val="009F091F"/>
    <w:rsid w:val="009F6620"/>
    <w:rsid w:val="00A0117E"/>
    <w:rsid w:val="00A01CC7"/>
    <w:rsid w:val="00A01CF9"/>
    <w:rsid w:val="00A020A6"/>
    <w:rsid w:val="00A024FD"/>
    <w:rsid w:val="00A02F0E"/>
    <w:rsid w:val="00A03402"/>
    <w:rsid w:val="00A052D1"/>
    <w:rsid w:val="00A0574B"/>
    <w:rsid w:val="00A12FFB"/>
    <w:rsid w:val="00A136BD"/>
    <w:rsid w:val="00A150AB"/>
    <w:rsid w:val="00A1527B"/>
    <w:rsid w:val="00A16326"/>
    <w:rsid w:val="00A17B5D"/>
    <w:rsid w:val="00A20D04"/>
    <w:rsid w:val="00A22639"/>
    <w:rsid w:val="00A23189"/>
    <w:rsid w:val="00A26D19"/>
    <w:rsid w:val="00A346CD"/>
    <w:rsid w:val="00A37242"/>
    <w:rsid w:val="00A3770C"/>
    <w:rsid w:val="00A40B04"/>
    <w:rsid w:val="00A47889"/>
    <w:rsid w:val="00A5058F"/>
    <w:rsid w:val="00A55936"/>
    <w:rsid w:val="00A611C6"/>
    <w:rsid w:val="00A61D91"/>
    <w:rsid w:val="00A623AC"/>
    <w:rsid w:val="00A62673"/>
    <w:rsid w:val="00A66D1F"/>
    <w:rsid w:val="00A67BED"/>
    <w:rsid w:val="00A71CF8"/>
    <w:rsid w:val="00A73005"/>
    <w:rsid w:val="00A7353B"/>
    <w:rsid w:val="00A75890"/>
    <w:rsid w:val="00A77FB5"/>
    <w:rsid w:val="00A8599C"/>
    <w:rsid w:val="00A85F18"/>
    <w:rsid w:val="00A86294"/>
    <w:rsid w:val="00A86CFB"/>
    <w:rsid w:val="00A872B7"/>
    <w:rsid w:val="00A906FC"/>
    <w:rsid w:val="00A90F3A"/>
    <w:rsid w:val="00A91830"/>
    <w:rsid w:val="00A91B36"/>
    <w:rsid w:val="00A948B3"/>
    <w:rsid w:val="00A95762"/>
    <w:rsid w:val="00A9630F"/>
    <w:rsid w:val="00AA11A3"/>
    <w:rsid w:val="00AA17EA"/>
    <w:rsid w:val="00AA400A"/>
    <w:rsid w:val="00AA4545"/>
    <w:rsid w:val="00AB279B"/>
    <w:rsid w:val="00AB3C9F"/>
    <w:rsid w:val="00AB541F"/>
    <w:rsid w:val="00AB6F08"/>
    <w:rsid w:val="00AC1EC8"/>
    <w:rsid w:val="00AC47B7"/>
    <w:rsid w:val="00AC4800"/>
    <w:rsid w:val="00AC7114"/>
    <w:rsid w:val="00AC7A2F"/>
    <w:rsid w:val="00AD1710"/>
    <w:rsid w:val="00AD5FD2"/>
    <w:rsid w:val="00AE03D1"/>
    <w:rsid w:val="00AE0EF1"/>
    <w:rsid w:val="00AE22DF"/>
    <w:rsid w:val="00AE33A7"/>
    <w:rsid w:val="00AE4849"/>
    <w:rsid w:val="00AE510E"/>
    <w:rsid w:val="00AF73DD"/>
    <w:rsid w:val="00B00197"/>
    <w:rsid w:val="00B01CE8"/>
    <w:rsid w:val="00B13BB3"/>
    <w:rsid w:val="00B156C5"/>
    <w:rsid w:val="00B16749"/>
    <w:rsid w:val="00B17653"/>
    <w:rsid w:val="00B17D29"/>
    <w:rsid w:val="00B23116"/>
    <w:rsid w:val="00B2596A"/>
    <w:rsid w:val="00B26CBC"/>
    <w:rsid w:val="00B271EE"/>
    <w:rsid w:val="00B27242"/>
    <w:rsid w:val="00B27ADB"/>
    <w:rsid w:val="00B36F75"/>
    <w:rsid w:val="00B43AF8"/>
    <w:rsid w:val="00B44474"/>
    <w:rsid w:val="00B45741"/>
    <w:rsid w:val="00B51CB1"/>
    <w:rsid w:val="00B57EE5"/>
    <w:rsid w:val="00B6091A"/>
    <w:rsid w:val="00B6330A"/>
    <w:rsid w:val="00B64A1C"/>
    <w:rsid w:val="00B66976"/>
    <w:rsid w:val="00B67901"/>
    <w:rsid w:val="00B74680"/>
    <w:rsid w:val="00B74B2D"/>
    <w:rsid w:val="00B76D08"/>
    <w:rsid w:val="00B827EC"/>
    <w:rsid w:val="00B82F6A"/>
    <w:rsid w:val="00B839DC"/>
    <w:rsid w:val="00B853DD"/>
    <w:rsid w:val="00B9573C"/>
    <w:rsid w:val="00BA1A0E"/>
    <w:rsid w:val="00BA5649"/>
    <w:rsid w:val="00BA7F8E"/>
    <w:rsid w:val="00BB0740"/>
    <w:rsid w:val="00BB12C7"/>
    <w:rsid w:val="00BC0615"/>
    <w:rsid w:val="00BD077C"/>
    <w:rsid w:val="00BD0925"/>
    <w:rsid w:val="00BD1DAE"/>
    <w:rsid w:val="00BD67F0"/>
    <w:rsid w:val="00BD6B70"/>
    <w:rsid w:val="00BD6BC4"/>
    <w:rsid w:val="00BE49AF"/>
    <w:rsid w:val="00BE54B8"/>
    <w:rsid w:val="00BE5987"/>
    <w:rsid w:val="00BE6803"/>
    <w:rsid w:val="00BE692B"/>
    <w:rsid w:val="00BE7514"/>
    <w:rsid w:val="00BF0A99"/>
    <w:rsid w:val="00BF3D7A"/>
    <w:rsid w:val="00BF5115"/>
    <w:rsid w:val="00BF5EB3"/>
    <w:rsid w:val="00C03A24"/>
    <w:rsid w:val="00C0739C"/>
    <w:rsid w:val="00C07DB1"/>
    <w:rsid w:val="00C104BB"/>
    <w:rsid w:val="00C11F60"/>
    <w:rsid w:val="00C15E65"/>
    <w:rsid w:val="00C16344"/>
    <w:rsid w:val="00C16562"/>
    <w:rsid w:val="00C172C5"/>
    <w:rsid w:val="00C210E4"/>
    <w:rsid w:val="00C2146A"/>
    <w:rsid w:val="00C246C0"/>
    <w:rsid w:val="00C2671E"/>
    <w:rsid w:val="00C26A6F"/>
    <w:rsid w:val="00C31E9B"/>
    <w:rsid w:val="00C33FC0"/>
    <w:rsid w:val="00C35D02"/>
    <w:rsid w:val="00C36929"/>
    <w:rsid w:val="00C412D1"/>
    <w:rsid w:val="00C42BD4"/>
    <w:rsid w:val="00C43103"/>
    <w:rsid w:val="00C43FA3"/>
    <w:rsid w:val="00C45BD1"/>
    <w:rsid w:val="00C45F4D"/>
    <w:rsid w:val="00C553E7"/>
    <w:rsid w:val="00C5741A"/>
    <w:rsid w:val="00C57B76"/>
    <w:rsid w:val="00C62BE1"/>
    <w:rsid w:val="00C659FE"/>
    <w:rsid w:val="00C66CAB"/>
    <w:rsid w:val="00C727B5"/>
    <w:rsid w:val="00C7657A"/>
    <w:rsid w:val="00C80D9C"/>
    <w:rsid w:val="00C81B0D"/>
    <w:rsid w:val="00C82028"/>
    <w:rsid w:val="00C83B03"/>
    <w:rsid w:val="00C85CD0"/>
    <w:rsid w:val="00C901F7"/>
    <w:rsid w:val="00C9094D"/>
    <w:rsid w:val="00C9256B"/>
    <w:rsid w:val="00CA1ED9"/>
    <w:rsid w:val="00CA6254"/>
    <w:rsid w:val="00CA7DE6"/>
    <w:rsid w:val="00CB4162"/>
    <w:rsid w:val="00CB5CC6"/>
    <w:rsid w:val="00CB6C62"/>
    <w:rsid w:val="00CC26D2"/>
    <w:rsid w:val="00CC3759"/>
    <w:rsid w:val="00CC4DD1"/>
    <w:rsid w:val="00CC73C3"/>
    <w:rsid w:val="00CD4444"/>
    <w:rsid w:val="00CD6097"/>
    <w:rsid w:val="00CD75E3"/>
    <w:rsid w:val="00CE1A4B"/>
    <w:rsid w:val="00CE1D96"/>
    <w:rsid w:val="00CE4D70"/>
    <w:rsid w:val="00CF009A"/>
    <w:rsid w:val="00CF04CA"/>
    <w:rsid w:val="00CF3503"/>
    <w:rsid w:val="00CF7F49"/>
    <w:rsid w:val="00D002D1"/>
    <w:rsid w:val="00D0158A"/>
    <w:rsid w:val="00D01713"/>
    <w:rsid w:val="00D04345"/>
    <w:rsid w:val="00D0636E"/>
    <w:rsid w:val="00D140C0"/>
    <w:rsid w:val="00D14BA2"/>
    <w:rsid w:val="00D2034E"/>
    <w:rsid w:val="00D20C19"/>
    <w:rsid w:val="00D21017"/>
    <w:rsid w:val="00D22CFF"/>
    <w:rsid w:val="00D22FCA"/>
    <w:rsid w:val="00D27D9E"/>
    <w:rsid w:val="00D42AB1"/>
    <w:rsid w:val="00D45962"/>
    <w:rsid w:val="00D45BF1"/>
    <w:rsid w:val="00D45DF6"/>
    <w:rsid w:val="00D56074"/>
    <w:rsid w:val="00D57913"/>
    <w:rsid w:val="00D60E56"/>
    <w:rsid w:val="00D67291"/>
    <w:rsid w:val="00D71C0A"/>
    <w:rsid w:val="00D76B5A"/>
    <w:rsid w:val="00D7768D"/>
    <w:rsid w:val="00D81BF3"/>
    <w:rsid w:val="00D81CDC"/>
    <w:rsid w:val="00D86BEE"/>
    <w:rsid w:val="00D9033B"/>
    <w:rsid w:val="00D9775D"/>
    <w:rsid w:val="00DA0C05"/>
    <w:rsid w:val="00DA1ABC"/>
    <w:rsid w:val="00DA3503"/>
    <w:rsid w:val="00DA4077"/>
    <w:rsid w:val="00DA562E"/>
    <w:rsid w:val="00DA7800"/>
    <w:rsid w:val="00DB5D07"/>
    <w:rsid w:val="00DB614E"/>
    <w:rsid w:val="00DB6E27"/>
    <w:rsid w:val="00DB7200"/>
    <w:rsid w:val="00DC1697"/>
    <w:rsid w:val="00DC1EB8"/>
    <w:rsid w:val="00DC2367"/>
    <w:rsid w:val="00DC289E"/>
    <w:rsid w:val="00DC6BF5"/>
    <w:rsid w:val="00DC711C"/>
    <w:rsid w:val="00DD0C87"/>
    <w:rsid w:val="00DD322D"/>
    <w:rsid w:val="00DD676D"/>
    <w:rsid w:val="00DE15E6"/>
    <w:rsid w:val="00DE1B62"/>
    <w:rsid w:val="00DE2374"/>
    <w:rsid w:val="00DE37F3"/>
    <w:rsid w:val="00DE59FE"/>
    <w:rsid w:val="00DE6F8F"/>
    <w:rsid w:val="00E00328"/>
    <w:rsid w:val="00E0361B"/>
    <w:rsid w:val="00E03AE5"/>
    <w:rsid w:val="00E05B28"/>
    <w:rsid w:val="00E1183C"/>
    <w:rsid w:val="00E14465"/>
    <w:rsid w:val="00E14A95"/>
    <w:rsid w:val="00E267C0"/>
    <w:rsid w:val="00E276F3"/>
    <w:rsid w:val="00E305E8"/>
    <w:rsid w:val="00E34F65"/>
    <w:rsid w:val="00E371B0"/>
    <w:rsid w:val="00E37DBC"/>
    <w:rsid w:val="00E4442C"/>
    <w:rsid w:val="00E522C9"/>
    <w:rsid w:val="00E54BCC"/>
    <w:rsid w:val="00E601E2"/>
    <w:rsid w:val="00E610A8"/>
    <w:rsid w:val="00E6167F"/>
    <w:rsid w:val="00E62F1E"/>
    <w:rsid w:val="00E6434E"/>
    <w:rsid w:val="00E648ED"/>
    <w:rsid w:val="00E65097"/>
    <w:rsid w:val="00E65EB5"/>
    <w:rsid w:val="00E663D9"/>
    <w:rsid w:val="00E70BAF"/>
    <w:rsid w:val="00E72908"/>
    <w:rsid w:val="00E739B9"/>
    <w:rsid w:val="00E76700"/>
    <w:rsid w:val="00E767B6"/>
    <w:rsid w:val="00E834C9"/>
    <w:rsid w:val="00E83BAB"/>
    <w:rsid w:val="00E8554F"/>
    <w:rsid w:val="00E91DBC"/>
    <w:rsid w:val="00E93B73"/>
    <w:rsid w:val="00E94BEE"/>
    <w:rsid w:val="00E96494"/>
    <w:rsid w:val="00E97F1C"/>
    <w:rsid w:val="00EA0D60"/>
    <w:rsid w:val="00EA2BAD"/>
    <w:rsid w:val="00EA52A9"/>
    <w:rsid w:val="00EA53E3"/>
    <w:rsid w:val="00EA5987"/>
    <w:rsid w:val="00EB13A0"/>
    <w:rsid w:val="00EB3CC5"/>
    <w:rsid w:val="00EB3E47"/>
    <w:rsid w:val="00EC0528"/>
    <w:rsid w:val="00EC589C"/>
    <w:rsid w:val="00EC73F9"/>
    <w:rsid w:val="00ED2C2B"/>
    <w:rsid w:val="00ED3DBC"/>
    <w:rsid w:val="00ED6276"/>
    <w:rsid w:val="00ED6A1D"/>
    <w:rsid w:val="00EE6E4F"/>
    <w:rsid w:val="00EF16C9"/>
    <w:rsid w:val="00EF41E0"/>
    <w:rsid w:val="00F00F53"/>
    <w:rsid w:val="00F033AA"/>
    <w:rsid w:val="00F04555"/>
    <w:rsid w:val="00F11958"/>
    <w:rsid w:val="00F14AC2"/>
    <w:rsid w:val="00F15227"/>
    <w:rsid w:val="00F158CE"/>
    <w:rsid w:val="00F1794C"/>
    <w:rsid w:val="00F17E42"/>
    <w:rsid w:val="00F20A06"/>
    <w:rsid w:val="00F23389"/>
    <w:rsid w:val="00F236FF"/>
    <w:rsid w:val="00F24E3C"/>
    <w:rsid w:val="00F275BF"/>
    <w:rsid w:val="00F276D7"/>
    <w:rsid w:val="00F3168C"/>
    <w:rsid w:val="00F32E1F"/>
    <w:rsid w:val="00F35197"/>
    <w:rsid w:val="00F36FFA"/>
    <w:rsid w:val="00F4055D"/>
    <w:rsid w:val="00F418C9"/>
    <w:rsid w:val="00F4345E"/>
    <w:rsid w:val="00F45A80"/>
    <w:rsid w:val="00F45DD6"/>
    <w:rsid w:val="00F53180"/>
    <w:rsid w:val="00F53A16"/>
    <w:rsid w:val="00F5439D"/>
    <w:rsid w:val="00F5479D"/>
    <w:rsid w:val="00F55130"/>
    <w:rsid w:val="00F55F45"/>
    <w:rsid w:val="00F5621C"/>
    <w:rsid w:val="00F6198B"/>
    <w:rsid w:val="00F61B1B"/>
    <w:rsid w:val="00F65303"/>
    <w:rsid w:val="00F669FE"/>
    <w:rsid w:val="00F71492"/>
    <w:rsid w:val="00F7297B"/>
    <w:rsid w:val="00F74127"/>
    <w:rsid w:val="00F7473E"/>
    <w:rsid w:val="00F75D9F"/>
    <w:rsid w:val="00F75E56"/>
    <w:rsid w:val="00F767D8"/>
    <w:rsid w:val="00F77E71"/>
    <w:rsid w:val="00F82E77"/>
    <w:rsid w:val="00F86AE0"/>
    <w:rsid w:val="00F87926"/>
    <w:rsid w:val="00F91894"/>
    <w:rsid w:val="00F91A06"/>
    <w:rsid w:val="00FA3703"/>
    <w:rsid w:val="00FA467C"/>
    <w:rsid w:val="00FA65E1"/>
    <w:rsid w:val="00FA7C7A"/>
    <w:rsid w:val="00FB0106"/>
    <w:rsid w:val="00FB02B0"/>
    <w:rsid w:val="00FB2AE8"/>
    <w:rsid w:val="00FB3BB3"/>
    <w:rsid w:val="00FB3E90"/>
    <w:rsid w:val="00FB5238"/>
    <w:rsid w:val="00FB60C3"/>
    <w:rsid w:val="00FC07E7"/>
    <w:rsid w:val="00FC3EF4"/>
    <w:rsid w:val="00FD10B7"/>
    <w:rsid w:val="00FD1A64"/>
    <w:rsid w:val="00FD2A11"/>
    <w:rsid w:val="00FD370A"/>
    <w:rsid w:val="00FD45F4"/>
    <w:rsid w:val="00FD5482"/>
    <w:rsid w:val="00FD6F85"/>
    <w:rsid w:val="00FD7BAC"/>
    <w:rsid w:val="00FE0556"/>
    <w:rsid w:val="00FE0A3C"/>
    <w:rsid w:val="00FE0F72"/>
    <w:rsid w:val="00FE40D2"/>
    <w:rsid w:val="00FE483E"/>
    <w:rsid w:val="00FE5548"/>
    <w:rsid w:val="00FE68F2"/>
    <w:rsid w:val="00FF3937"/>
    <w:rsid w:val="00FF5907"/>
    <w:rsid w:val="00FF609E"/>
    <w:rsid w:val="00FF7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D6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995B3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95B3E"/>
    <w:rPr>
      <w:b/>
      <w:bCs/>
    </w:rPr>
  </w:style>
  <w:style w:type="character" w:customStyle="1" w:styleId="KommentarthemaZchn">
    <w:name w:val="Kommentarthema Zchn"/>
    <w:basedOn w:val="KommentartextZchn"/>
    <w:link w:val="Kommentarthema"/>
    <w:uiPriority w:val="99"/>
    <w:semiHidden/>
    <w:rsid w:val="00995B3E"/>
    <w:rPr>
      <w:b/>
      <w:bCs/>
      <w:noProof/>
      <w:spacing w:val="-2"/>
      <w:kern w:val="21"/>
      <w:lang w:val="en-US"/>
    </w:rPr>
  </w:style>
  <w:style w:type="character" w:styleId="Hyperlink">
    <w:name w:val="Hyperlink"/>
    <w:basedOn w:val="Absatz-Standardschriftart"/>
    <w:uiPriority w:val="99"/>
    <w:unhideWhenUsed/>
    <w:rsid w:val="002A2C26"/>
    <w:rPr>
      <w:color w:val="009FE4" w:themeColor="hyperlink"/>
      <w:u w:val="single"/>
    </w:rPr>
  </w:style>
  <w:style w:type="paragraph" w:styleId="berarbeitung">
    <w:name w:val="Revision"/>
    <w:hidden/>
    <w:uiPriority w:val="99"/>
    <w:semiHidden/>
    <w:rsid w:val="00684FD7"/>
    <w:rPr>
      <w:noProof/>
      <w:spacing w:val="-2"/>
      <w:kern w:val="21"/>
      <w:sz w:val="21"/>
      <w:szCs w:val="22"/>
    </w:rPr>
  </w:style>
  <w:style w:type="paragraph" w:customStyle="1" w:styleId="Ttitleblue">
    <w:name w:val="T_title_blue"/>
    <w:qFormat/>
    <w:rsid w:val="009C6367"/>
    <w:pPr>
      <w:spacing w:after="50" w:line="250" w:lineRule="exact"/>
    </w:pPr>
    <w:rPr>
      <w:rFonts w:ascii="Aktiv Grotesk Bold" w:eastAsiaTheme="minorHAnsi" w:hAnsi="Aktiv Grotesk Bold" w:cstheme="minorBidi"/>
      <w:color w:val="009FE4"/>
      <w:sz w:val="16"/>
      <w:szCs w:val="22"/>
    </w:rPr>
  </w:style>
  <w:style w:type="paragraph" w:customStyle="1" w:styleId="Tfirsttext">
    <w:name w:val="T_first_text"/>
    <w:qFormat/>
    <w:rsid w:val="009C6367"/>
    <w:pPr>
      <w:spacing w:before="20" w:after="20" w:line="180" w:lineRule="exact"/>
      <w:ind w:left="57" w:right="57"/>
    </w:pPr>
    <w:rPr>
      <w:rFonts w:ascii="Aktiv Grotesk Medium" w:eastAsiaTheme="minorHAnsi" w:hAnsi="Aktiv Grotesk Medium" w:cstheme="minorBidi"/>
      <w:color w:val="3F3F3F" w:themeColor="text1"/>
      <w:sz w:val="14"/>
      <w:szCs w:val="22"/>
    </w:rPr>
  </w:style>
  <w:style w:type="paragraph" w:customStyle="1" w:styleId="Tlasttext">
    <w:name w:val="T_last_text"/>
    <w:qFormat/>
    <w:rsid w:val="009C6367"/>
    <w:pPr>
      <w:spacing w:before="20" w:after="20" w:line="180" w:lineRule="exact"/>
      <w:ind w:left="57" w:right="57"/>
    </w:pPr>
    <w:rPr>
      <w:rFonts w:ascii="Aktiv Grotesk Light" w:eastAsiaTheme="minorHAnsi" w:hAnsi="Aktiv Grotesk Light" w:cstheme="minorBidi"/>
      <w:color w:val="3F3F3F" w:themeColor="text1"/>
      <w:sz w:val="14"/>
      <w:szCs w:val="22"/>
    </w:rPr>
  </w:style>
  <w:style w:type="paragraph" w:customStyle="1" w:styleId="Tfirstnumber">
    <w:name w:val="T_first_number"/>
    <w:qFormat/>
    <w:rsid w:val="009C6367"/>
    <w:pPr>
      <w:spacing w:before="20" w:after="20" w:line="180" w:lineRule="exact"/>
      <w:ind w:left="57" w:right="57"/>
      <w:jc w:val="right"/>
    </w:pPr>
    <w:rPr>
      <w:rFonts w:ascii="Aktiv Grotesk Medium" w:eastAsiaTheme="minorHAnsi" w:hAnsi="Aktiv Grotesk Medium" w:cstheme="minorBidi"/>
      <w:color w:val="3F3F3F" w:themeColor="text1"/>
      <w:sz w:val="14"/>
      <w:szCs w:val="22"/>
    </w:rPr>
  </w:style>
  <w:style w:type="paragraph" w:customStyle="1" w:styleId="Tlastnumber">
    <w:name w:val="T_last_number"/>
    <w:qFormat/>
    <w:rsid w:val="009C6367"/>
    <w:pPr>
      <w:spacing w:before="20" w:after="20" w:line="180" w:lineRule="exact"/>
      <w:ind w:left="57" w:right="57"/>
      <w:jc w:val="right"/>
    </w:pPr>
    <w:rPr>
      <w:rFonts w:ascii="Aktiv Grotesk Light" w:eastAsiaTheme="minorHAnsi" w:hAnsi="Aktiv Grotesk Light" w:cstheme="minorBidi"/>
      <w:color w:val="3F3F3F" w:themeColor="text1"/>
      <w:sz w:val="14"/>
      <w:szCs w:val="22"/>
    </w:rPr>
  </w:style>
  <w:style w:type="paragraph" w:customStyle="1" w:styleId="TDummy">
    <w:name w:val="T_Dummy"/>
    <w:link w:val="TDummyZchn"/>
    <w:qFormat/>
    <w:rsid w:val="009C6367"/>
    <w:rPr>
      <w:rFonts w:ascii="Aktiv Grotesk Light" w:eastAsiaTheme="minorHAnsi" w:hAnsi="Aktiv Grotesk Light" w:cstheme="minorBidi"/>
      <w:color w:val="3F3F3F" w:themeColor="text1"/>
      <w:sz w:val="7"/>
      <w:szCs w:val="22"/>
    </w:rPr>
  </w:style>
  <w:style w:type="paragraph" w:customStyle="1" w:styleId="Ttext">
    <w:name w:val="T_text"/>
    <w:qFormat/>
    <w:rsid w:val="009C6367"/>
    <w:pPr>
      <w:spacing w:before="20" w:after="20" w:line="180" w:lineRule="exact"/>
      <w:ind w:left="57" w:right="57"/>
    </w:pPr>
    <w:rPr>
      <w:rFonts w:ascii="Aktiv Grotesk Light" w:eastAsiaTheme="minorHAnsi" w:hAnsi="Aktiv Grotesk Light" w:cstheme="minorBidi"/>
      <w:color w:val="3F3F3F" w:themeColor="text1"/>
      <w:sz w:val="14"/>
      <w:szCs w:val="22"/>
    </w:rPr>
  </w:style>
  <w:style w:type="paragraph" w:customStyle="1" w:styleId="Tnumber">
    <w:name w:val="T_number"/>
    <w:qFormat/>
    <w:rsid w:val="009C6367"/>
    <w:pPr>
      <w:spacing w:before="20" w:after="20" w:line="180" w:lineRule="exact"/>
      <w:ind w:left="57" w:right="57"/>
      <w:jc w:val="right"/>
    </w:pPr>
    <w:rPr>
      <w:rFonts w:ascii="Aktiv Grotesk Light" w:eastAsiaTheme="minorHAnsi" w:hAnsi="Aktiv Grotesk Light" w:cstheme="minorBidi"/>
      <w:color w:val="3F3F3F" w:themeColor="text1"/>
      <w:sz w:val="14"/>
      <w:szCs w:val="22"/>
    </w:rPr>
  </w:style>
  <w:style w:type="paragraph" w:customStyle="1" w:styleId="Ttextbold">
    <w:name w:val="T_text_bold"/>
    <w:qFormat/>
    <w:rsid w:val="009C6367"/>
    <w:pPr>
      <w:spacing w:before="20" w:after="20" w:line="180" w:lineRule="exact"/>
      <w:ind w:left="57" w:right="57"/>
    </w:pPr>
    <w:rPr>
      <w:rFonts w:ascii="Aktiv Grotesk Medium" w:eastAsiaTheme="minorHAnsi" w:hAnsi="Aktiv Grotesk Medium" w:cstheme="minorBidi"/>
      <w:color w:val="3F3F3F" w:themeColor="text1"/>
      <w:sz w:val="14"/>
      <w:szCs w:val="22"/>
    </w:rPr>
  </w:style>
  <w:style w:type="paragraph" w:customStyle="1" w:styleId="Tnumberbold">
    <w:name w:val="T_number_bold"/>
    <w:qFormat/>
    <w:rsid w:val="009C6367"/>
    <w:pPr>
      <w:spacing w:before="20" w:after="20" w:line="180" w:lineRule="exact"/>
      <w:ind w:left="57" w:right="57"/>
      <w:jc w:val="right"/>
    </w:pPr>
    <w:rPr>
      <w:rFonts w:ascii="Aktiv Grotesk Medium" w:eastAsiaTheme="minorHAnsi" w:hAnsi="Aktiv Grotesk Medium" w:cstheme="minorBidi"/>
      <w:color w:val="3F3F3F" w:themeColor="text1"/>
      <w:sz w:val="14"/>
      <w:szCs w:val="22"/>
    </w:rPr>
  </w:style>
  <w:style w:type="paragraph" w:customStyle="1" w:styleId="Ttextindent1">
    <w:name w:val="T_text_indent1"/>
    <w:next w:val="Ttext"/>
    <w:qFormat/>
    <w:rsid w:val="009C6367"/>
    <w:pPr>
      <w:spacing w:before="20" w:after="20" w:line="180" w:lineRule="exact"/>
      <w:ind w:left="227"/>
    </w:pPr>
    <w:rPr>
      <w:rFonts w:ascii="Aktiv Grotesk Light" w:eastAsiaTheme="minorHAnsi" w:hAnsi="Aktiv Grotesk Light" w:cstheme="minorBidi"/>
      <w:color w:val="3F3F3F" w:themeColor="text1"/>
      <w:sz w:val="14"/>
      <w:szCs w:val="22"/>
    </w:rPr>
  </w:style>
  <w:style w:type="paragraph" w:customStyle="1" w:styleId="TlastRow">
    <w:name w:val="T_lastRow"/>
    <w:qFormat/>
    <w:rsid w:val="009C6367"/>
    <w:rPr>
      <w:rFonts w:ascii="Aktiv Grotesk Light" w:eastAsiaTheme="minorHAnsi" w:hAnsi="Aktiv Grotesk Light" w:cstheme="minorBidi"/>
      <w:sz w:val="2"/>
      <w:szCs w:val="22"/>
    </w:rPr>
  </w:style>
  <w:style w:type="character" w:customStyle="1" w:styleId="TDummyZchn">
    <w:name w:val="T_Dummy Zchn"/>
    <w:link w:val="TDummy"/>
    <w:rsid w:val="009C6367"/>
    <w:rPr>
      <w:rFonts w:ascii="Aktiv Grotesk Light" w:eastAsiaTheme="minorHAnsi" w:hAnsi="Aktiv Grotesk Light" w:cstheme="minorBidi"/>
      <w:color w:val="3F3F3F" w:themeColor="text1"/>
      <w:sz w:val="7"/>
      <w:szCs w:val="22"/>
      <w:lang w:val="en-US" w:eastAsia="en-US"/>
    </w:rPr>
  </w:style>
  <w:style w:type="character" w:styleId="BesuchterHyperlink">
    <w:name w:val="FollowedHyperlink"/>
    <w:basedOn w:val="Absatz-Standardschriftart"/>
    <w:uiPriority w:val="99"/>
    <w:semiHidden/>
    <w:unhideWhenUsed/>
    <w:rsid w:val="00D86BEE"/>
    <w:rPr>
      <w:color w:val="E6007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995B3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95B3E"/>
    <w:rPr>
      <w:b/>
      <w:bCs/>
    </w:rPr>
  </w:style>
  <w:style w:type="character" w:customStyle="1" w:styleId="KommentarthemaZchn">
    <w:name w:val="Kommentarthema Zchn"/>
    <w:basedOn w:val="KommentartextZchn"/>
    <w:link w:val="Kommentarthema"/>
    <w:uiPriority w:val="99"/>
    <w:semiHidden/>
    <w:rsid w:val="00995B3E"/>
    <w:rPr>
      <w:b/>
      <w:bCs/>
      <w:noProof/>
      <w:spacing w:val="-2"/>
      <w:kern w:val="21"/>
      <w:lang w:val="en-US"/>
    </w:rPr>
  </w:style>
  <w:style w:type="character" w:styleId="Hyperlink">
    <w:name w:val="Hyperlink"/>
    <w:basedOn w:val="Absatz-Standardschriftart"/>
    <w:uiPriority w:val="99"/>
    <w:unhideWhenUsed/>
    <w:rsid w:val="002A2C26"/>
    <w:rPr>
      <w:color w:val="009FE4" w:themeColor="hyperlink"/>
      <w:u w:val="single"/>
    </w:rPr>
  </w:style>
  <w:style w:type="paragraph" w:styleId="berarbeitung">
    <w:name w:val="Revision"/>
    <w:hidden/>
    <w:uiPriority w:val="99"/>
    <w:semiHidden/>
    <w:rsid w:val="00684FD7"/>
    <w:rPr>
      <w:noProof/>
      <w:spacing w:val="-2"/>
      <w:kern w:val="21"/>
      <w:sz w:val="21"/>
      <w:szCs w:val="22"/>
    </w:rPr>
  </w:style>
  <w:style w:type="paragraph" w:customStyle="1" w:styleId="Ttitleblue">
    <w:name w:val="T_title_blue"/>
    <w:qFormat/>
    <w:rsid w:val="009C6367"/>
    <w:pPr>
      <w:spacing w:after="50" w:line="250" w:lineRule="exact"/>
    </w:pPr>
    <w:rPr>
      <w:rFonts w:ascii="Aktiv Grotesk Bold" w:eastAsiaTheme="minorHAnsi" w:hAnsi="Aktiv Grotesk Bold" w:cstheme="minorBidi"/>
      <w:color w:val="009FE4"/>
      <w:sz w:val="16"/>
      <w:szCs w:val="22"/>
    </w:rPr>
  </w:style>
  <w:style w:type="paragraph" w:customStyle="1" w:styleId="Tfirsttext">
    <w:name w:val="T_first_text"/>
    <w:qFormat/>
    <w:rsid w:val="009C6367"/>
    <w:pPr>
      <w:spacing w:before="20" w:after="20" w:line="180" w:lineRule="exact"/>
      <w:ind w:left="57" w:right="57"/>
    </w:pPr>
    <w:rPr>
      <w:rFonts w:ascii="Aktiv Grotesk Medium" w:eastAsiaTheme="minorHAnsi" w:hAnsi="Aktiv Grotesk Medium" w:cstheme="minorBidi"/>
      <w:color w:val="3F3F3F" w:themeColor="text1"/>
      <w:sz w:val="14"/>
      <w:szCs w:val="22"/>
    </w:rPr>
  </w:style>
  <w:style w:type="paragraph" w:customStyle="1" w:styleId="Tlasttext">
    <w:name w:val="T_last_text"/>
    <w:qFormat/>
    <w:rsid w:val="009C6367"/>
    <w:pPr>
      <w:spacing w:before="20" w:after="20" w:line="180" w:lineRule="exact"/>
      <w:ind w:left="57" w:right="57"/>
    </w:pPr>
    <w:rPr>
      <w:rFonts w:ascii="Aktiv Grotesk Light" w:eastAsiaTheme="minorHAnsi" w:hAnsi="Aktiv Grotesk Light" w:cstheme="minorBidi"/>
      <w:color w:val="3F3F3F" w:themeColor="text1"/>
      <w:sz w:val="14"/>
      <w:szCs w:val="22"/>
    </w:rPr>
  </w:style>
  <w:style w:type="paragraph" w:customStyle="1" w:styleId="Tfirstnumber">
    <w:name w:val="T_first_number"/>
    <w:qFormat/>
    <w:rsid w:val="009C6367"/>
    <w:pPr>
      <w:spacing w:before="20" w:after="20" w:line="180" w:lineRule="exact"/>
      <w:ind w:left="57" w:right="57"/>
      <w:jc w:val="right"/>
    </w:pPr>
    <w:rPr>
      <w:rFonts w:ascii="Aktiv Grotesk Medium" w:eastAsiaTheme="minorHAnsi" w:hAnsi="Aktiv Grotesk Medium" w:cstheme="minorBidi"/>
      <w:color w:val="3F3F3F" w:themeColor="text1"/>
      <w:sz w:val="14"/>
      <w:szCs w:val="22"/>
    </w:rPr>
  </w:style>
  <w:style w:type="paragraph" w:customStyle="1" w:styleId="Tlastnumber">
    <w:name w:val="T_last_number"/>
    <w:qFormat/>
    <w:rsid w:val="009C6367"/>
    <w:pPr>
      <w:spacing w:before="20" w:after="20" w:line="180" w:lineRule="exact"/>
      <w:ind w:left="57" w:right="57"/>
      <w:jc w:val="right"/>
    </w:pPr>
    <w:rPr>
      <w:rFonts w:ascii="Aktiv Grotesk Light" w:eastAsiaTheme="minorHAnsi" w:hAnsi="Aktiv Grotesk Light" w:cstheme="minorBidi"/>
      <w:color w:val="3F3F3F" w:themeColor="text1"/>
      <w:sz w:val="14"/>
      <w:szCs w:val="22"/>
    </w:rPr>
  </w:style>
  <w:style w:type="paragraph" w:customStyle="1" w:styleId="TDummy">
    <w:name w:val="T_Dummy"/>
    <w:link w:val="TDummyZchn"/>
    <w:qFormat/>
    <w:rsid w:val="009C6367"/>
    <w:rPr>
      <w:rFonts w:ascii="Aktiv Grotesk Light" w:eastAsiaTheme="minorHAnsi" w:hAnsi="Aktiv Grotesk Light" w:cstheme="minorBidi"/>
      <w:color w:val="3F3F3F" w:themeColor="text1"/>
      <w:sz w:val="7"/>
      <w:szCs w:val="22"/>
    </w:rPr>
  </w:style>
  <w:style w:type="paragraph" w:customStyle="1" w:styleId="Ttext">
    <w:name w:val="T_text"/>
    <w:qFormat/>
    <w:rsid w:val="009C6367"/>
    <w:pPr>
      <w:spacing w:before="20" w:after="20" w:line="180" w:lineRule="exact"/>
      <w:ind w:left="57" w:right="57"/>
    </w:pPr>
    <w:rPr>
      <w:rFonts w:ascii="Aktiv Grotesk Light" w:eastAsiaTheme="minorHAnsi" w:hAnsi="Aktiv Grotesk Light" w:cstheme="minorBidi"/>
      <w:color w:val="3F3F3F" w:themeColor="text1"/>
      <w:sz w:val="14"/>
      <w:szCs w:val="22"/>
    </w:rPr>
  </w:style>
  <w:style w:type="paragraph" w:customStyle="1" w:styleId="Tnumber">
    <w:name w:val="T_number"/>
    <w:qFormat/>
    <w:rsid w:val="009C6367"/>
    <w:pPr>
      <w:spacing w:before="20" w:after="20" w:line="180" w:lineRule="exact"/>
      <w:ind w:left="57" w:right="57"/>
      <w:jc w:val="right"/>
    </w:pPr>
    <w:rPr>
      <w:rFonts w:ascii="Aktiv Grotesk Light" w:eastAsiaTheme="minorHAnsi" w:hAnsi="Aktiv Grotesk Light" w:cstheme="minorBidi"/>
      <w:color w:val="3F3F3F" w:themeColor="text1"/>
      <w:sz w:val="14"/>
      <w:szCs w:val="22"/>
    </w:rPr>
  </w:style>
  <w:style w:type="paragraph" w:customStyle="1" w:styleId="Ttextbold">
    <w:name w:val="T_text_bold"/>
    <w:qFormat/>
    <w:rsid w:val="009C6367"/>
    <w:pPr>
      <w:spacing w:before="20" w:after="20" w:line="180" w:lineRule="exact"/>
      <w:ind w:left="57" w:right="57"/>
    </w:pPr>
    <w:rPr>
      <w:rFonts w:ascii="Aktiv Grotesk Medium" w:eastAsiaTheme="minorHAnsi" w:hAnsi="Aktiv Grotesk Medium" w:cstheme="minorBidi"/>
      <w:color w:val="3F3F3F" w:themeColor="text1"/>
      <w:sz w:val="14"/>
      <w:szCs w:val="22"/>
    </w:rPr>
  </w:style>
  <w:style w:type="paragraph" w:customStyle="1" w:styleId="Tnumberbold">
    <w:name w:val="T_number_bold"/>
    <w:qFormat/>
    <w:rsid w:val="009C6367"/>
    <w:pPr>
      <w:spacing w:before="20" w:after="20" w:line="180" w:lineRule="exact"/>
      <w:ind w:left="57" w:right="57"/>
      <w:jc w:val="right"/>
    </w:pPr>
    <w:rPr>
      <w:rFonts w:ascii="Aktiv Grotesk Medium" w:eastAsiaTheme="minorHAnsi" w:hAnsi="Aktiv Grotesk Medium" w:cstheme="minorBidi"/>
      <w:color w:val="3F3F3F" w:themeColor="text1"/>
      <w:sz w:val="14"/>
      <w:szCs w:val="22"/>
    </w:rPr>
  </w:style>
  <w:style w:type="paragraph" w:customStyle="1" w:styleId="Ttextindent1">
    <w:name w:val="T_text_indent1"/>
    <w:next w:val="Ttext"/>
    <w:qFormat/>
    <w:rsid w:val="009C6367"/>
    <w:pPr>
      <w:spacing w:before="20" w:after="20" w:line="180" w:lineRule="exact"/>
      <w:ind w:left="227"/>
    </w:pPr>
    <w:rPr>
      <w:rFonts w:ascii="Aktiv Grotesk Light" w:eastAsiaTheme="minorHAnsi" w:hAnsi="Aktiv Grotesk Light" w:cstheme="minorBidi"/>
      <w:color w:val="3F3F3F" w:themeColor="text1"/>
      <w:sz w:val="14"/>
      <w:szCs w:val="22"/>
    </w:rPr>
  </w:style>
  <w:style w:type="paragraph" w:customStyle="1" w:styleId="TlastRow">
    <w:name w:val="T_lastRow"/>
    <w:qFormat/>
    <w:rsid w:val="009C6367"/>
    <w:rPr>
      <w:rFonts w:ascii="Aktiv Grotesk Light" w:eastAsiaTheme="minorHAnsi" w:hAnsi="Aktiv Grotesk Light" w:cstheme="minorBidi"/>
      <w:sz w:val="2"/>
      <w:szCs w:val="22"/>
    </w:rPr>
  </w:style>
  <w:style w:type="character" w:customStyle="1" w:styleId="TDummyZchn">
    <w:name w:val="T_Dummy Zchn"/>
    <w:link w:val="TDummy"/>
    <w:rsid w:val="009C6367"/>
    <w:rPr>
      <w:rFonts w:ascii="Aktiv Grotesk Light" w:eastAsiaTheme="minorHAnsi" w:hAnsi="Aktiv Grotesk Light" w:cstheme="minorBidi"/>
      <w:color w:val="3F3F3F" w:themeColor="text1"/>
      <w:sz w:val="7"/>
      <w:szCs w:val="22"/>
      <w:lang w:val="en-US" w:eastAsia="en-US"/>
    </w:rPr>
  </w:style>
  <w:style w:type="character" w:styleId="BesuchterHyperlink">
    <w:name w:val="FollowedHyperlink"/>
    <w:basedOn w:val="Absatz-Standardschriftart"/>
    <w:uiPriority w:val="99"/>
    <w:semiHidden/>
    <w:unhideWhenUsed/>
    <w:rsid w:val="00D86BEE"/>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706">
      <w:bodyDiv w:val="1"/>
      <w:marLeft w:val="0"/>
      <w:marRight w:val="0"/>
      <w:marTop w:val="0"/>
      <w:marBottom w:val="0"/>
      <w:divBdr>
        <w:top w:val="none" w:sz="0" w:space="0" w:color="auto"/>
        <w:left w:val="none" w:sz="0" w:space="0" w:color="auto"/>
        <w:bottom w:val="none" w:sz="0" w:space="0" w:color="auto"/>
        <w:right w:val="none" w:sz="0" w:space="0" w:color="auto"/>
      </w:divBdr>
    </w:div>
    <w:div w:id="279730598">
      <w:bodyDiv w:val="1"/>
      <w:marLeft w:val="0"/>
      <w:marRight w:val="0"/>
      <w:marTop w:val="0"/>
      <w:marBottom w:val="0"/>
      <w:divBdr>
        <w:top w:val="none" w:sz="0" w:space="0" w:color="auto"/>
        <w:left w:val="none" w:sz="0" w:space="0" w:color="auto"/>
        <w:bottom w:val="none" w:sz="0" w:space="0" w:color="auto"/>
        <w:right w:val="none" w:sz="0" w:space="0" w:color="auto"/>
      </w:divBdr>
    </w:div>
    <w:div w:id="344602308">
      <w:bodyDiv w:val="1"/>
      <w:marLeft w:val="0"/>
      <w:marRight w:val="0"/>
      <w:marTop w:val="0"/>
      <w:marBottom w:val="0"/>
      <w:divBdr>
        <w:top w:val="none" w:sz="0" w:space="0" w:color="auto"/>
        <w:left w:val="none" w:sz="0" w:space="0" w:color="auto"/>
        <w:bottom w:val="none" w:sz="0" w:space="0" w:color="auto"/>
        <w:right w:val="none" w:sz="0" w:space="0" w:color="auto"/>
      </w:divBdr>
    </w:div>
    <w:div w:id="79844933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50749881">
      <w:bodyDiv w:val="1"/>
      <w:marLeft w:val="0"/>
      <w:marRight w:val="0"/>
      <w:marTop w:val="0"/>
      <w:marBottom w:val="0"/>
      <w:divBdr>
        <w:top w:val="none" w:sz="0" w:space="0" w:color="auto"/>
        <w:left w:val="none" w:sz="0" w:space="0" w:color="auto"/>
        <w:bottom w:val="none" w:sz="0" w:space="0" w:color="auto"/>
        <w:right w:val="none" w:sz="0" w:space="0" w:color="auto"/>
      </w:divBdr>
    </w:div>
    <w:div w:id="1717778848">
      <w:bodyDiv w:val="1"/>
      <w:marLeft w:val="0"/>
      <w:marRight w:val="0"/>
      <w:marTop w:val="0"/>
      <w:marBottom w:val="0"/>
      <w:divBdr>
        <w:top w:val="none" w:sz="0" w:space="0" w:color="auto"/>
        <w:left w:val="none" w:sz="0" w:space="0" w:color="auto"/>
        <w:bottom w:val="none" w:sz="0" w:space="0" w:color="auto"/>
        <w:right w:val="none" w:sz="0" w:space="0" w:color="auto"/>
      </w:divBdr>
    </w:div>
    <w:div w:id="1736397684">
      <w:bodyDiv w:val="1"/>
      <w:marLeft w:val="0"/>
      <w:marRight w:val="0"/>
      <w:marTop w:val="0"/>
      <w:marBottom w:val="0"/>
      <w:divBdr>
        <w:top w:val="none" w:sz="0" w:space="0" w:color="auto"/>
        <w:left w:val="none" w:sz="0" w:space="0" w:color="auto"/>
        <w:bottom w:val="none" w:sz="0" w:space="0" w:color="auto"/>
        <w:right w:val="none" w:sz="0" w:space="0" w:color="auto"/>
      </w:divBdr>
      <w:divsChild>
        <w:div w:id="19865601">
          <w:marLeft w:val="0"/>
          <w:marRight w:val="0"/>
          <w:marTop w:val="0"/>
          <w:marBottom w:val="0"/>
          <w:divBdr>
            <w:top w:val="none" w:sz="0" w:space="0" w:color="auto"/>
            <w:left w:val="none" w:sz="0" w:space="0" w:color="auto"/>
            <w:bottom w:val="none" w:sz="0" w:space="0" w:color="auto"/>
            <w:right w:val="none" w:sz="0" w:space="0" w:color="auto"/>
          </w:divBdr>
        </w:div>
        <w:div w:id="1562135931">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13349961">
      <w:bodyDiv w:val="1"/>
      <w:marLeft w:val="0"/>
      <w:marRight w:val="0"/>
      <w:marTop w:val="0"/>
      <w:marBottom w:val="0"/>
      <w:divBdr>
        <w:top w:val="none" w:sz="0" w:space="0" w:color="auto"/>
        <w:left w:val="none" w:sz="0" w:space="0" w:color="auto"/>
        <w:bottom w:val="none" w:sz="0" w:space="0" w:color="auto"/>
        <w:right w:val="none" w:sz="0" w:space="0" w:color="auto"/>
      </w:divBdr>
    </w:div>
    <w:div w:id="1957712384">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covestro.com/annual-report-201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https://press.covestro.com"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covestro.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ge.media-server.com/mmc/p/z3nuf4ag/lan/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39A41FB40A404ABE6FA2C5ADD51741" ma:contentTypeVersion="9" ma:contentTypeDescription="Ein neues Dokument erstellen." ma:contentTypeScope="" ma:versionID="32498e25b4ac42a8547285ef70bb56bf">
  <xsd:schema xmlns:xsd="http://www.w3.org/2001/XMLSchema" xmlns:xs="http://www.w3.org/2001/XMLSchema" xmlns:p="http://schemas.microsoft.com/office/2006/metadata/properties" xmlns:ns2="bb7cc011-08a8-434a-aaca-eae3b90c908b" targetNamespace="http://schemas.microsoft.com/office/2006/metadata/properties" ma:root="true" ma:fieldsID="f609eaa7922395a7de8552ab40b02cdb" ns2:_="">
    <xsd:import namespace="bb7cc011-08a8-434a-aaca-eae3b90c90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cc011-08a8-434a-aaca-eae3b90c9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3A42-8F88-48FD-B4D6-E697D4838654}">
  <ds:schemaRefs>
    <ds:schemaRef ds:uri="http://schemas.microsoft.com/sharepoint/v3/contenttype/forms"/>
  </ds:schemaRefs>
</ds:datastoreItem>
</file>

<file path=customXml/itemProps2.xml><?xml version="1.0" encoding="utf-8"?>
<ds:datastoreItem xmlns:ds="http://schemas.openxmlformats.org/officeDocument/2006/customXml" ds:itemID="{25607048-E451-4CF1-9321-64EB434F3B5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b7cc011-08a8-434a-aaca-eae3b90c908b"/>
    <ds:schemaRef ds:uri="http://www.w3.org/XML/1998/namespace"/>
    <ds:schemaRef ds:uri="http://purl.org/dc/dcmitype/"/>
  </ds:schemaRefs>
</ds:datastoreItem>
</file>

<file path=customXml/itemProps3.xml><?xml version="1.0" encoding="utf-8"?>
<ds:datastoreItem xmlns:ds="http://schemas.openxmlformats.org/officeDocument/2006/customXml" ds:itemID="{F1FB79BE-357B-4456-9B65-349670D98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cc011-08a8-434a-aaca-eae3b90c9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13D31-17E7-4925-9AEC-46CE8752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1609</Words>
  <Characters>10139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11725</CharactersWithSpaces>
  <SharedDoc>false</SharedDoc>
  <HLinks>
    <vt:vector size="24" baseType="variant">
      <vt:variant>
        <vt:i4>5308495</vt:i4>
      </vt:variant>
      <vt:variant>
        <vt:i4>12</vt:i4>
      </vt:variant>
      <vt:variant>
        <vt:i4>0</vt:i4>
      </vt:variant>
      <vt:variant>
        <vt:i4>5</vt:i4>
      </vt:variant>
      <vt:variant>
        <vt:lpwstr>http://www.covestro.com/</vt:lpwstr>
      </vt:variant>
      <vt:variant>
        <vt:lpwstr/>
      </vt:variant>
      <vt:variant>
        <vt:i4>6553707</vt:i4>
      </vt:variant>
      <vt:variant>
        <vt:i4>9</vt:i4>
      </vt:variant>
      <vt:variant>
        <vt:i4>0</vt:i4>
      </vt:variant>
      <vt:variant>
        <vt:i4>5</vt:i4>
      </vt:variant>
      <vt:variant>
        <vt:lpwstr>https://edge.media-server.com/m6/p/tmbyt96o/lan/de</vt:lpwstr>
      </vt:variant>
      <vt:variant>
        <vt:lpwstr/>
      </vt:variant>
      <vt:variant>
        <vt:i4>131086</vt:i4>
      </vt:variant>
      <vt:variant>
        <vt:i4>6</vt:i4>
      </vt:variant>
      <vt:variant>
        <vt:i4>0</vt:i4>
      </vt:variant>
      <vt:variant>
        <vt:i4>5</vt:i4>
      </vt:variant>
      <vt:variant>
        <vt:lpwstr>https://bericht.covestro.com/geschaeftsbericht-2018/</vt:lpwstr>
      </vt:variant>
      <vt:variant>
        <vt:lpwstr/>
      </vt:variant>
      <vt:variant>
        <vt:i4>8126561</vt:i4>
      </vt:variant>
      <vt:variant>
        <vt:i4>3</vt:i4>
      </vt:variant>
      <vt:variant>
        <vt:i4>0</vt:i4>
      </vt:variant>
      <vt:variant>
        <vt:i4>5</vt:i4>
      </vt:variant>
      <vt:variant>
        <vt:lpwstr>http://www.presse.covestro.com/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confidential</cp:keywords>
  <cp:lastModifiedBy/>
  <cp:revision>1</cp:revision>
  <dcterms:created xsi:type="dcterms:W3CDTF">2020-02-18T11:35:00Z</dcterms:created>
  <dcterms:modified xsi:type="dcterms:W3CDTF">2020-02-19T05:11:00Z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0x0101007A39A41FB40A404ABE6FA2C5ADD51741</vt:lpwstr>
  </property>
  <property fmtid="{D5CDD505-2E9C-101B-9397-08002B2CF9AE}" pid="3" name="ClassificationLevel">
    <vt:lpwstr>#~CONFIDENTIAL~#</vt:lpwstr>
  </property>
</Properties>
</file>