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Default="00BB779D" w:rsidP="006810FA">
      <w:pPr>
        <w:spacing w:after="0" w:line="300" w:lineRule="atLeast"/>
      </w:pPr>
      <w:r>
        <w:t>Thanks to Covestro polycarbonate</w:t>
      </w:r>
    </w:p>
    <w:p w:rsidR="006810FA" w:rsidRPr="006810FA" w:rsidRDefault="006810FA" w:rsidP="006810FA">
      <w:pPr>
        <w:spacing w:after="0" w:line="300" w:lineRule="atLeast"/>
      </w:pPr>
    </w:p>
    <w:p w:rsidR="00AE6795" w:rsidRPr="00AE6795" w:rsidRDefault="00BB779D" w:rsidP="00AE6795">
      <w:pPr>
        <w:spacing w:after="0" w:line="300" w:lineRule="atLeast"/>
        <w:rPr>
          <w:b/>
          <w:bCs/>
          <w:sz w:val="30"/>
          <w:szCs w:val="30"/>
        </w:rPr>
      </w:pPr>
      <w:r>
        <w:rPr>
          <w:b/>
          <w:bCs/>
          <w:sz w:val="30"/>
          <w:szCs w:val="30"/>
        </w:rPr>
        <w:t>Improved o</w:t>
      </w:r>
      <w:r w:rsidR="00AE6795" w:rsidRPr="00AE6795">
        <w:rPr>
          <w:b/>
          <w:bCs/>
          <w:sz w:val="30"/>
          <w:szCs w:val="30"/>
        </w:rPr>
        <w:t xml:space="preserve">rgan preservation system </w:t>
      </w:r>
    </w:p>
    <w:p w:rsidR="006810FA" w:rsidRPr="006810FA" w:rsidRDefault="006810FA" w:rsidP="006810FA">
      <w:pPr>
        <w:spacing w:after="0" w:line="300" w:lineRule="atLeast"/>
      </w:pPr>
    </w:p>
    <w:p w:rsidR="001B5255" w:rsidRDefault="00251454" w:rsidP="00251454">
      <w:pPr>
        <w:spacing w:after="0" w:line="300" w:lineRule="exact"/>
        <w:rPr>
          <w:rFonts w:eastAsia="Times New Roman" w:cs="Arial"/>
          <w:color w:val="000000"/>
        </w:rPr>
      </w:pPr>
      <w:r>
        <w:rPr>
          <w:rFonts w:eastAsia="Times New Roman" w:cs="Arial"/>
          <w:color w:val="000000"/>
        </w:rPr>
        <w:t xml:space="preserve">Cold ischemic storage has been the traditional method for organ preservation during transplantation. However, this technique has limitations, such as a narrow window for safe transport, the potential for damage even within safe time limits and the inability to test organ function. </w:t>
      </w:r>
    </w:p>
    <w:p w:rsidR="001B5255" w:rsidRDefault="001B5255" w:rsidP="00251454">
      <w:pPr>
        <w:spacing w:after="0" w:line="300" w:lineRule="exact"/>
        <w:rPr>
          <w:rFonts w:eastAsia="Times New Roman" w:cs="Arial"/>
          <w:color w:val="000000"/>
        </w:rPr>
      </w:pPr>
    </w:p>
    <w:p w:rsidR="00251454" w:rsidRDefault="00251454" w:rsidP="00251454">
      <w:pPr>
        <w:spacing w:after="0" w:line="300" w:lineRule="exact"/>
        <w:rPr>
          <w:rFonts w:eastAsia="Times New Roman" w:cs="Arial"/>
          <w:color w:val="000000"/>
        </w:rPr>
      </w:pPr>
      <w:r>
        <w:rPr>
          <w:rFonts w:eastAsia="Times New Roman" w:cs="Arial"/>
          <w:color w:val="000000"/>
        </w:rPr>
        <w:t xml:space="preserve">To improve the way organs are preserved during transportation, </w:t>
      </w:r>
      <w:hyperlink r:id="rId9" w:history="1">
        <w:r w:rsidRPr="00A63705">
          <w:rPr>
            <w:rStyle w:val="Hyperlink"/>
            <w:rFonts w:eastAsia="Times New Roman" w:cs="Arial"/>
            <w:u w:val="none"/>
          </w:rPr>
          <w:t>TransMedics, Inc.</w:t>
        </w:r>
      </w:hyperlink>
      <w:r w:rsidRPr="00A63705">
        <w:rPr>
          <w:rFonts w:eastAsia="Times New Roman" w:cs="Arial"/>
          <w:color w:val="000000"/>
        </w:rPr>
        <w:t xml:space="preserve"> </w:t>
      </w:r>
      <w:r>
        <w:rPr>
          <w:rFonts w:eastAsia="Times New Roman" w:cs="Arial"/>
          <w:color w:val="000000"/>
        </w:rPr>
        <w:t xml:space="preserve">developed the Organ Care System (OCS™), an innovative, portable system that delivers warm, nutrient-rich blood to the organ, allowing it to function outside of the body and enabling organ optimization and assessment. </w:t>
      </w:r>
    </w:p>
    <w:p w:rsidR="00251454" w:rsidRDefault="00251454" w:rsidP="00251454">
      <w:pPr>
        <w:spacing w:after="0" w:line="300" w:lineRule="exact"/>
        <w:rPr>
          <w:rFonts w:eastAsia="Times New Roman" w:cs="Arial"/>
          <w:color w:val="000000"/>
        </w:rPr>
      </w:pPr>
    </w:p>
    <w:p w:rsidR="001B5255" w:rsidRPr="001B5255" w:rsidRDefault="001B5255" w:rsidP="001B5255">
      <w:pPr>
        <w:spacing w:after="0" w:line="300" w:lineRule="atLeast"/>
        <w:rPr>
          <w:rFonts w:eastAsia="Times New Roman" w:cs="Arial"/>
          <w:b/>
          <w:color w:val="000000"/>
        </w:rPr>
      </w:pPr>
      <w:r>
        <w:rPr>
          <w:rFonts w:eastAsia="Times New Roman" w:cs="Arial"/>
          <w:b/>
          <w:color w:val="000000"/>
        </w:rPr>
        <w:t>Transparent and robust</w:t>
      </w:r>
    </w:p>
    <w:p w:rsidR="00251454" w:rsidRDefault="00251454" w:rsidP="00251454">
      <w:pPr>
        <w:spacing w:line="300" w:lineRule="exact"/>
        <w:rPr>
          <w:rFonts w:eastAsia="Times New Roman" w:cs="Arial"/>
          <w:color w:val="000000"/>
        </w:rPr>
      </w:pPr>
      <w:r>
        <w:rPr>
          <w:rFonts w:eastAsia="Times New Roman" w:cs="Arial"/>
          <w:color w:val="000000"/>
        </w:rPr>
        <w:t>TransMedics has three OCS™ products – OCS™ Heart, OCS™ Lung and OCS™ Liver, each of which has three primary components: a portable console with a wireless monitor, a disposable perfusion set and nutrient-enriched solutions. The perfusion set’s clear enclosure protects the organ using Makrolon</w:t>
      </w:r>
      <w:r>
        <w:rPr>
          <w:rFonts w:eastAsia="Times New Roman" w:cs="Arial"/>
          <w:color w:val="000000"/>
          <w:vertAlign w:val="superscript"/>
        </w:rPr>
        <w:t>®</w:t>
      </w:r>
      <w:r>
        <w:rPr>
          <w:rFonts w:eastAsia="Times New Roman" w:cs="Arial"/>
          <w:color w:val="000000"/>
        </w:rPr>
        <w:t xml:space="preserve"> 2458 and Makrolon</w:t>
      </w:r>
      <w:r>
        <w:rPr>
          <w:rFonts w:eastAsia="Times New Roman" w:cs="Arial"/>
          <w:color w:val="000000"/>
          <w:vertAlign w:val="superscript"/>
        </w:rPr>
        <w:t xml:space="preserve">® </w:t>
      </w:r>
      <w:r>
        <w:rPr>
          <w:rFonts w:eastAsia="Times New Roman" w:cs="Arial"/>
          <w:color w:val="000000"/>
        </w:rPr>
        <w:t>Rx1452 polycarbonates from Covestro, while the attached connectors utilize Makrolon</w:t>
      </w:r>
      <w:r>
        <w:rPr>
          <w:rFonts w:eastAsia="Times New Roman" w:cs="Arial"/>
          <w:color w:val="000000"/>
          <w:vertAlign w:val="superscript"/>
        </w:rPr>
        <w:t>®</w:t>
      </w:r>
      <w:r>
        <w:rPr>
          <w:rFonts w:eastAsia="Times New Roman" w:cs="Arial"/>
          <w:color w:val="000000"/>
        </w:rPr>
        <w:t xml:space="preserve"> Rx1805. “Makrolon</w:t>
      </w:r>
      <w:r>
        <w:rPr>
          <w:rFonts w:eastAsia="Times New Roman" w:cs="Arial"/>
          <w:color w:val="000000"/>
          <w:vertAlign w:val="superscript"/>
        </w:rPr>
        <w:t>®</w:t>
      </w:r>
      <w:r>
        <w:rPr>
          <w:rFonts w:eastAsia="Times New Roman" w:cs="Arial"/>
          <w:color w:val="000000"/>
        </w:rPr>
        <w:t xml:space="preserve"> polycarbonates offer the combination of transparency and toughness needed for this medical device,” said John Sullivan, vice president of engineering, TransMedics, Inc.</w:t>
      </w:r>
    </w:p>
    <w:p w:rsidR="00251454" w:rsidRDefault="00251454" w:rsidP="00251454">
      <w:pPr>
        <w:spacing w:after="0" w:line="300" w:lineRule="exact"/>
        <w:rPr>
          <w:rFonts w:eastAsia="Times New Roman" w:cs="Arial"/>
          <w:szCs w:val="21"/>
        </w:rPr>
      </w:pPr>
      <w:r>
        <w:rPr>
          <w:rFonts w:eastAsia="Times New Roman" w:cs="Arial"/>
          <w:szCs w:val="21"/>
        </w:rPr>
        <w:t>Makrolon</w:t>
      </w:r>
      <w:r>
        <w:rPr>
          <w:rFonts w:eastAsia="Times New Roman" w:cs="Arial"/>
          <w:szCs w:val="21"/>
          <w:vertAlign w:val="superscript"/>
        </w:rPr>
        <w:t>®</w:t>
      </w:r>
      <w:r>
        <w:rPr>
          <w:rFonts w:eastAsia="Times New Roman" w:cs="Arial"/>
          <w:szCs w:val="21"/>
        </w:rPr>
        <w:t xml:space="preserve"> polycarbonates for medical applications offer several beneficial attributes for the OCS™ platform, including:</w:t>
      </w:r>
    </w:p>
    <w:p w:rsidR="00251454" w:rsidRDefault="00251454" w:rsidP="00251454">
      <w:pPr>
        <w:pStyle w:val="Listenabsatz"/>
        <w:numPr>
          <w:ilvl w:val="0"/>
          <w:numId w:val="4"/>
        </w:numPr>
        <w:spacing w:after="0" w:line="300" w:lineRule="exact"/>
        <w:contextualSpacing w:val="0"/>
        <w:rPr>
          <w:rFonts w:asciiTheme="minorHAnsi" w:eastAsia="Times New Roman" w:hAnsiTheme="minorHAnsi" w:cstheme="minorHAnsi"/>
          <w:szCs w:val="21"/>
        </w:rPr>
      </w:pPr>
      <w:r>
        <w:rPr>
          <w:rFonts w:asciiTheme="minorHAnsi" w:eastAsia="Times New Roman" w:hAnsiTheme="minorHAnsi" w:cstheme="minorHAnsi"/>
          <w:szCs w:val="21"/>
        </w:rPr>
        <w:t>Dimensional stability</w:t>
      </w:r>
    </w:p>
    <w:p w:rsidR="00251454" w:rsidRDefault="00251454" w:rsidP="00251454">
      <w:pPr>
        <w:pStyle w:val="Listenabsatz"/>
        <w:numPr>
          <w:ilvl w:val="0"/>
          <w:numId w:val="4"/>
        </w:numPr>
        <w:spacing w:after="0" w:line="300" w:lineRule="exact"/>
        <w:contextualSpacing w:val="0"/>
        <w:rPr>
          <w:rFonts w:asciiTheme="minorHAnsi" w:eastAsia="Times New Roman" w:hAnsiTheme="minorHAnsi" w:cstheme="minorHAnsi"/>
          <w:szCs w:val="21"/>
        </w:rPr>
      </w:pPr>
      <w:r>
        <w:rPr>
          <w:rFonts w:asciiTheme="minorHAnsi" w:eastAsia="Times New Roman" w:hAnsiTheme="minorHAnsi" w:cstheme="minorHAnsi"/>
          <w:szCs w:val="21"/>
        </w:rPr>
        <w:t>Impact and chemical resistance</w:t>
      </w:r>
    </w:p>
    <w:p w:rsidR="00251454" w:rsidRDefault="00251454" w:rsidP="00251454">
      <w:pPr>
        <w:pStyle w:val="Listenabsatz"/>
        <w:numPr>
          <w:ilvl w:val="0"/>
          <w:numId w:val="4"/>
        </w:numPr>
        <w:spacing w:after="0" w:line="300" w:lineRule="exact"/>
        <w:contextualSpacing w:val="0"/>
        <w:rPr>
          <w:rFonts w:asciiTheme="minorHAnsi" w:eastAsia="Times New Roman" w:hAnsiTheme="minorHAnsi" w:cstheme="minorHAnsi"/>
          <w:szCs w:val="21"/>
        </w:rPr>
      </w:pPr>
      <w:r>
        <w:rPr>
          <w:rFonts w:asciiTheme="minorHAnsi" w:eastAsia="Times New Roman" w:hAnsiTheme="minorHAnsi" w:cstheme="minorHAnsi"/>
          <w:szCs w:val="21"/>
        </w:rPr>
        <w:t xml:space="preserve">Suitable for sterilization </w:t>
      </w:r>
    </w:p>
    <w:p w:rsidR="00251454" w:rsidRDefault="00251454" w:rsidP="00251454">
      <w:pPr>
        <w:pStyle w:val="Listenabsatz"/>
        <w:numPr>
          <w:ilvl w:val="0"/>
          <w:numId w:val="4"/>
        </w:numPr>
        <w:spacing w:after="0" w:line="300" w:lineRule="exact"/>
        <w:contextualSpacing w:val="0"/>
        <w:rPr>
          <w:rFonts w:asciiTheme="minorHAnsi" w:eastAsia="Times New Roman" w:hAnsiTheme="minorHAnsi" w:cstheme="minorHAnsi"/>
          <w:szCs w:val="21"/>
        </w:rPr>
      </w:pPr>
      <w:r>
        <w:rPr>
          <w:rFonts w:asciiTheme="minorHAnsi" w:eastAsia="Times New Roman" w:hAnsiTheme="minorHAnsi" w:cstheme="minorHAnsi"/>
          <w:szCs w:val="21"/>
        </w:rPr>
        <w:t>Biocompatible according to many ISO 10993-1 test requirements</w:t>
      </w:r>
    </w:p>
    <w:p w:rsidR="00251454" w:rsidRDefault="00251454" w:rsidP="00251454">
      <w:pPr>
        <w:pStyle w:val="Listenabsatz"/>
        <w:spacing w:line="300" w:lineRule="exact"/>
        <w:rPr>
          <w:rFonts w:asciiTheme="minorHAnsi" w:eastAsia="Times New Roman" w:hAnsiTheme="minorHAnsi" w:cstheme="minorHAnsi"/>
          <w:szCs w:val="21"/>
        </w:rPr>
      </w:pPr>
    </w:p>
    <w:p w:rsidR="00251454" w:rsidRDefault="00251454" w:rsidP="00251454">
      <w:pPr>
        <w:spacing w:line="300" w:lineRule="exact"/>
        <w:rPr>
          <w:rFonts w:asciiTheme="minorHAnsi" w:eastAsia="Times New Roman" w:hAnsiTheme="minorHAnsi" w:cstheme="minorHAnsi"/>
          <w:szCs w:val="21"/>
        </w:rPr>
      </w:pPr>
      <w:r>
        <w:rPr>
          <w:rFonts w:asciiTheme="minorHAnsi" w:eastAsia="Times New Roman" w:hAnsiTheme="minorHAnsi" w:cstheme="minorHAnsi"/>
          <w:szCs w:val="21"/>
        </w:rPr>
        <w:lastRenderedPageBreak/>
        <w:t>Additionally, Makrolon</w:t>
      </w:r>
      <w:r>
        <w:rPr>
          <w:rFonts w:asciiTheme="minorHAnsi" w:eastAsia="Times New Roman" w:hAnsiTheme="minorHAnsi" w:cstheme="minorHAnsi"/>
          <w:szCs w:val="21"/>
          <w:vertAlign w:val="superscript"/>
        </w:rPr>
        <w:t>®</w:t>
      </w:r>
      <w:r>
        <w:rPr>
          <w:rFonts w:asciiTheme="minorHAnsi" w:eastAsia="Times New Roman" w:hAnsiTheme="minorHAnsi" w:cstheme="minorHAnsi"/>
          <w:szCs w:val="21"/>
        </w:rPr>
        <w:t xml:space="preserve"> 2458 and Makrolon</w:t>
      </w:r>
      <w:r>
        <w:rPr>
          <w:rFonts w:asciiTheme="minorHAnsi" w:eastAsia="Times New Roman" w:hAnsiTheme="minorHAnsi" w:cstheme="minorHAnsi"/>
          <w:szCs w:val="21"/>
          <w:vertAlign w:val="superscript"/>
        </w:rPr>
        <w:t>®</w:t>
      </w:r>
      <w:r>
        <w:rPr>
          <w:rFonts w:asciiTheme="minorHAnsi" w:eastAsia="Times New Roman" w:hAnsiTheme="minorHAnsi" w:cstheme="minorHAnsi"/>
          <w:szCs w:val="21"/>
        </w:rPr>
        <w:t xml:space="preserve"> Rx1452 polycarbonate</w:t>
      </w:r>
      <w:r w:rsidR="00123921">
        <w:rPr>
          <w:rFonts w:asciiTheme="minorHAnsi" w:eastAsia="Times New Roman" w:hAnsiTheme="minorHAnsi" w:cstheme="minorHAnsi"/>
          <w:szCs w:val="21"/>
        </w:rPr>
        <w:t>s</w:t>
      </w:r>
      <w:r>
        <w:rPr>
          <w:rFonts w:asciiTheme="minorHAnsi" w:eastAsia="Times New Roman" w:hAnsiTheme="minorHAnsi" w:cstheme="minorHAnsi"/>
          <w:szCs w:val="21"/>
        </w:rPr>
        <w:t xml:space="preserve"> are ideal materials for medical devices, featuring a low viscosity and easy-release properties.</w:t>
      </w:r>
    </w:p>
    <w:p w:rsidR="001B5255" w:rsidRPr="001B5255" w:rsidRDefault="001B5255" w:rsidP="001B5255">
      <w:pPr>
        <w:spacing w:after="0" w:line="300" w:lineRule="atLeast"/>
        <w:rPr>
          <w:rFonts w:asciiTheme="minorHAnsi" w:eastAsia="Times New Roman" w:hAnsiTheme="minorHAnsi" w:cstheme="minorHAnsi"/>
          <w:b/>
          <w:szCs w:val="21"/>
        </w:rPr>
      </w:pPr>
      <w:r>
        <w:rPr>
          <w:rFonts w:asciiTheme="minorHAnsi" w:eastAsia="Times New Roman" w:hAnsiTheme="minorHAnsi" w:cstheme="minorHAnsi"/>
          <w:b/>
          <w:szCs w:val="21"/>
        </w:rPr>
        <w:t>Additional services</w:t>
      </w:r>
    </w:p>
    <w:p w:rsidR="00251454" w:rsidRDefault="00251454" w:rsidP="00251454">
      <w:pPr>
        <w:spacing w:line="300" w:lineRule="exact"/>
        <w:rPr>
          <w:rFonts w:asciiTheme="minorHAnsi" w:eastAsia="Times New Roman" w:hAnsiTheme="minorHAnsi" w:cstheme="minorHAnsi"/>
          <w:szCs w:val="21"/>
        </w:rPr>
      </w:pPr>
      <w:r>
        <w:rPr>
          <w:rFonts w:eastAsia="Times New Roman" w:cs="Arial"/>
          <w:color w:val="000000"/>
        </w:rPr>
        <w:t>Anthony Leo,</w:t>
      </w:r>
      <w:r>
        <w:rPr>
          <w:noProof w:val="0"/>
        </w:rPr>
        <w:t xml:space="preserve"> business development manager, Healthcare – Northeast region, Covestro LLC</w:t>
      </w:r>
      <w:r w:rsidR="001B5255">
        <w:rPr>
          <w:noProof w:val="0"/>
        </w:rPr>
        <w:t>, comments,</w:t>
      </w:r>
      <w:r>
        <w:rPr>
          <w:rFonts w:eastAsia="Times New Roman" w:cs="Arial"/>
          <w:color w:val="000000"/>
        </w:rPr>
        <w:t xml:space="preserve"> </w:t>
      </w:r>
      <w:r>
        <w:rPr>
          <w:noProof w:val="0"/>
        </w:rPr>
        <w:t>“</w:t>
      </w:r>
      <w:r w:rsidR="001B5255">
        <w:rPr>
          <w:noProof w:val="0"/>
        </w:rPr>
        <w:t>o</w:t>
      </w:r>
      <w:r>
        <w:rPr>
          <w:noProof w:val="0"/>
        </w:rPr>
        <w:t>ur team also offered technical support and shared regulatory knowledge to help further the development cycle.”</w:t>
      </w:r>
    </w:p>
    <w:p w:rsidR="00251454" w:rsidRDefault="00251454" w:rsidP="00251454">
      <w:pPr>
        <w:spacing w:after="0" w:line="300" w:lineRule="exact"/>
        <w:rPr>
          <w:rFonts w:eastAsia="Times New Roman" w:cs="Arial"/>
          <w:color w:val="000000"/>
        </w:rPr>
      </w:pPr>
      <w:r>
        <w:rPr>
          <w:rFonts w:eastAsia="Times New Roman" w:cs="Arial"/>
          <w:color w:val="000000"/>
        </w:rPr>
        <w:t xml:space="preserve">“Safely transporting organs can literally mean the difference between life and death,” said </w:t>
      </w:r>
      <w:r>
        <w:rPr>
          <w:noProof w:val="0"/>
        </w:rPr>
        <w:t xml:space="preserve">Lauren Zetts, </w:t>
      </w:r>
      <w:r>
        <w:t xml:space="preserve">Americas market manager, Healthcare – Polycarbonates, </w:t>
      </w:r>
      <w:r>
        <w:rPr>
          <w:noProof w:val="0"/>
        </w:rPr>
        <w:t xml:space="preserve">Covestro LLC. “It’s very gratifying that our materials play a role in helping </w:t>
      </w:r>
      <w:proofErr w:type="spellStart"/>
      <w:r>
        <w:rPr>
          <w:noProof w:val="0"/>
        </w:rPr>
        <w:t>TransMedics</w:t>
      </w:r>
      <w:proofErr w:type="spellEnd"/>
      <w:r>
        <w:rPr>
          <w:noProof w:val="0"/>
        </w:rPr>
        <w:t xml:space="preserve"> fulfill its </w:t>
      </w:r>
      <w:r>
        <w:rPr>
          <w:rFonts w:eastAsia="Times New Roman" w:cs="Arial"/>
          <w:color w:val="000000"/>
        </w:rPr>
        <w:t xml:space="preserve">mission to deliver healthy transplants in a timely manner.” </w:t>
      </w:r>
    </w:p>
    <w:p w:rsidR="00251454" w:rsidRDefault="00251454" w:rsidP="00251454">
      <w:pPr>
        <w:spacing w:after="0" w:line="300" w:lineRule="exact"/>
        <w:rPr>
          <w:rFonts w:eastAsia="Times New Roman" w:cs="Arial"/>
          <w:color w:val="000000"/>
        </w:rPr>
      </w:pPr>
    </w:p>
    <w:p w:rsidR="00251454" w:rsidRDefault="00251454" w:rsidP="00251454">
      <w:pPr>
        <w:spacing w:after="0" w:line="300" w:lineRule="exact"/>
        <w:rPr>
          <w:rFonts w:eastAsia="Times New Roman" w:cs="Arial"/>
          <w:szCs w:val="21"/>
        </w:rPr>
      </w:pPr>
      <w:r>
        <w:rPr>
          <w:rFonts w:eastAsia="Times New Roman" w:cs="Arial"/>
          <w:szCs w:val="21"/>
        </w:rPr>
        <w:t xml:space="preserve">Attendees at </w:t>
      </w:r>
      <w:hyperlink r:id="rId10" w:history="1">
        <w:r w:rsidRPr="00A63705">
          <w:rPr>
            <w:rStyle w:val="Hyperlink"/>
            <w:rFonts w:eastAsia="Times New Roman" w:cs="Arial"/>
            <w:szCs w:val="21"/>
            <w:u w:val="none"/>
          </w:rPr>
          <w:t>MD&amp;M West</w:t>
        </w:r>
      </w:hyperlink>
      <w:r>
        <w:rPr>
          <w:rFonts w:eastAsia="Times New Roman" w:cs="Arial"/>
          <w:szCs w:val="21"/>
        </w:rPr>
        <w:t xml:space="preserve"> Conference and Exposition, Feb. 5-7, in Anaheim, California, can visit the Covestro booth (#2221) to learn more about the company’s medical applications and materials.</w:t>
      </w:r>
    </w:p>
    <w:p w:rsidR="00251454" w:rsidRDefault="00251454" w:rsidP="00251454">
      <w:pPr>
        <w:spacing w:after="0" w:line="300" w:lineRule="exact"/>
        <w:rPr>
          <w:rFonts w:eastAsia="Times New Roman" w:cs="Arial"/>
          <w:color w:val="000000"/>
        </w:rPr>
      </w:pPr>
    </w:p>
    <w:p w:rsidR="00A63705" w:rsidRPr="00E62909" w:rsidRDefault="00A63705" w:rsidP="00A63705">
      <w:pPr>
        <w:spacing w:after="0" w:line="300" w:lineRule="atLeast"/>
        <w:rPr>
          <w:b/>
        </w:rPr>
      </w:pPr>
      <w:r w:rsidRPr="00E62909">
        <w:rPr>
          <w:b/>
        </w:rPr>
        <w:t>About Covestro:</w:t>
      </w:r>
    </w:p>
    <w:p w:rsidR="00A63705" w:rsidRDefault="00A63705" w:rsidP="00A63705">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A63705" w:rsidRPr="00E62909" w:rsidRDefault="00A63705" w:rsidP="00A63705">
      <w:pPr>
        <w:spacing w:after="0" w:line="300" w:lineRule="atLeast"/>
      </w:pPr>
    </w:p>
    <w:p w:rsidR="00A63705" w:rsidRPr="00E62909" w:rsidRDefault="00A63705" w:rsidP="00A63705">
      <w:pPr>
        <w:spacing w:after="0" w:line="300" w:lineRule="atLeast"/>
        <w:rPr>
          <w:i/>
        </w:rPr>
      </w:pPr>
      <w:r w:rsidRPr="00E62909">
        <w:rPr>
          <w:i/>
        </w:rPr>
        <w:t>This press release is available for download from the Cov</w:t>
      </w:r>
      <w:r>
        <w:rPr>
          <w:i/>
        </w:rPr>
        <w:t xml:space="preserve">estro press server at </w:t>
      </w:r>
      <w:hyperlink r:id="rId11" w:history="1">
        <w:r w:rsidRPr="00A63705">
          <w:rPr>
            <w:rStyle w:val="Hyperlink"/>
            <w:i/>
            <w:u w:val="none"/>
          </w:rPr>
          <w:t>www.covestro.com</w:t>
        </w:r>
      </w:hyperlink>
      <w:r w:rsidRPr="00A63705">
        <w:rPr>
          <w:i/>
        </w:rPr>
        <w:t xml:space="preserve">. </w:t>
      </w:r>
      <w:r w:rsidR="00D24F70">
        <w:rPr>
          <w:i/>
        </w:rPr>
        <w:t>A</w:t>
      </w:r>
      <w:bookmarkStart w:id="0" w:name="_GoBack"/>
      <w:bookmarkEnd w:id="0"/>
      <w:r w:rsidR="00D24F70">
        <w:rPr>
          <w:i/>
        </w:rPr>
        <w:t xml:space="preserve"> p</w:t>
      </w:r>
      <w:r w:rsidR="00D24F70" w:rsidRPr="00A63705">
        <w:rPr>
          <w:i/>
        </w:rPr>
        <w:t>hot</w:t>
      </w:r>
      <w:r w:rsidR="00D24F70" w:rsidRPr="00E62909">
        <w:rPr>
          <w:i/>
        </w:rPr>
        <w:t xml:space="preserve">o </w:t>
      </w:r>
      <w:r w:rsidR="00D24F70">
        <w:rPr>
          <w:i/>
        </w:rPr>
        <w:t>is</w:t>
      </w:r>
      <w:r w:rsidR="00D24F70" w:rsidRPr="00E62909">
        <w:rPr>
          <w:i/>
        </w:rPr>
        <w:t xml:space="preserve"> available </w:t>
      </w:r>
      <w:r w:rsidRPr="00E62909">
        <w:rPr>
          <w:i/>
        </w:rPr>
        <w:t xml:space="preserve">there for download as well. </w:t>
      </w:r>
      <w:r>
        <w:rPr>
          <w:i/>
        </w:rPr>
        <w:t>Please acknowledge the source of any pictures used.</w:t>
      </w:r>
    </w:p>
    <w:p w:rsidR="00A63705" w:rsidRPr="00E62909" w:rsidRDefault="00A63705" w:rsidP="00A63705">
      <w:pPr>
        <w:spacing w:after="0" w:line="300" w:lineRule="atLeast"/>
      </w:pPr>
    </w:p>
    <w:p w:rsidR="00A63705" w:rsidRPr="009A418F" w:rsidRDefault="00A63705" w:rsidP="00A63705">
      <w:pPr>
        <w:spacing w:after="0" w:line="300" w:lineRule="atLeast"/>
      </w:pPr>
      <w:r w:rsidRPr="00E62909">
        <w:t>Find more information a</w:t>
      </w:r>
      <w:r w:rsidRPr="009A418F">
        <w:t xml:space="preserve">t </w:t>
      </w:r>
      <w:hyperlink r:id="rId12" w:history="1">
        <w:r w:rsidRPr="00A63705">
          <w:rPr>
            <w:rStyle w:val="Hyperlink"/>
            <w:b/>
            <w:color w:val="auto"/>
            <w:u w:val="none"/>
          </w:rPr>
          <w:t>www.covestro.com</w:t>
        </w:r>
      </w:hyperlink>
      <w:r w:rsidRPr="00A63705">
        <w:t>.</w:t>
      </w:r>
    </w:p>
    <w:p w:rsidR="00A63705" w:rsidRPr="009A418F" w:rsidRDefault="00A63705" w:rsidP="00A63705">
      <w:pPr>
        <w:spacing w:after="0" w:line="300" w:lineRule="atLeast"/>
      </w:pPr>
      <w:r w:rsidRPr="009A418F">
        <w:t xml:space="preserve">Follow us on Twitter: </w:t>
      </w:r>
      <w:hyperlink r:id="rId13" w:history="1">
        <w:r w:rsidRPr="00A63705">
          <w:rPr>
            <w:rStyle w:val="Hyperlink"/>
            <w:b/>
            <w:color w:val="auto"/>
            <w:u w:val="none"/>
          </w:rPr>
          <w:t>www.twitter.com/Covestro</w:t>
        </w:r>
      </w:hyperlink>
    </w:p>
    <w:p w:rsidR="00A63705" w:rsidRPr="00E62909" w:rsidRDefault="00A63705" w:rsidP="00A63705">
      <w:pPr>
        <w:spacing w:after="0" w:line="300" w:lineRule="atLeast"/>
      </w:pPr>
    </w:p>
    <w:p w:rsidR="00A63705" w:rsidRDefault="00A63705" w:rsidP="00A63705">
      <w:pPr>
        <w:spacing w:after="0" w:line="300" w:lineRule="atLeast"/>
      </w:pPr>
      <w:r>
        <w:t>ro</w:t>
      </w:r>
      <w:r>
        <w:tab/>
        <w:t>(2019-012E</w:t>
      </w:r>
      <w:r w:rsidRPr="00E62909">
        <w:t>)</w:t>
      </w:r>
    </w:p>
    <w:p w:rsidR="00A63705" w:rsidRDefault="00A63705">
      <w:pPr>
        <w:spacing w:after="0" w:line="240" w:lineRule="auto"/>
      </w:pPr>
      <w:r>
        <w:br w:type="page"/>
      </w:r>
    </w:p>
    <w:p w:rsidR="00A63705" w:rsidRPr="00E62909" w:rsidRDefault="00A63705" w:rsidP="00A63705">
      <w:pPr>
        <w:spacing w:after="0" w:line="300" w:lineRule="exact"/>
      </w:pPr>
    </w:p>
    <w:p w:rsidR="00A63705" w:rsidRPr="00AD460F" w:rsidRDefault="00A63705" w:rsidP="00A63705">
      <w:pPr>
        <w:spacing w:after="0" w:line="236" w:lineRule="atLeast"/>
        <w:rPr>
          <w:b/>
          <w:sz w:val="16"/>
          <w:szCs w:val="16"/>
        </w:rPr>
      </w:pPr>
      <w:r w:rsidRPr="00AD460F">
        <w:rPr>
          <w:b/>
          <w:sz w:val="16"/>
          <w:szCs w:val="16"/>
        </w:rPr>
        <w:t>Forward-looking statements</w:t>
      </w:r>
    </w:p>
    <w:p w:rsidR="00A63705" w:rsidRPr="00670E26" w:rsidRDefault="00A63705" w:rsidP="00A63705">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w:t>
      </w:r>
      <w:r w:rsidRPr="00A63705">
        <w:rPr>
          <w:sz w:val="16"/>
        </w:rPr>
        <w:t xml:space="preserve">t </w:t>
      </w:r>
      <w:hyperlink r:id="rId14" w:history="1">
        <w:r w:rsidRPr="00A63705">
          <w:rPr>
            <w:rStyle w:val="Hyperlink"/>
            <w:color w:val="auto"/>
            <w:sz w:val="16"/>
            <w:u w:val="none"/>
          </w:rPr>
          <w:t>www.covestro.com</w:t>
        </w:r>
      </w:hyperlink>
      <w:r w:rsidRPr="00A63705">
        <w:rPr>
          <w:sz w:val="16"/>
        </w:rPr>
        <w:t>. T</w:t>
      </w:r>
      <w:r>
        <w:rPr>
          <w:sz w:val="16"/>
        </w:rPr>
        <w:t>he company assumes no liability whatsoever to update these forward-looking statements or to conform them to future events or developments.</w:t>
      </w:r>
    </w:p>
    <w:p w:rsidR="00A63705" w:rsidRDefault="00A63705" w:rsidP="00A63705">
      <w:pPr>
        <w:spacing w:after="0" w:line="236" w:lineRule="atLeast"/>
        <w:rPr>
          <w:sz w:val="16"/>
          <w:szCs w:val="16"/>
        </w:rPr>
      </w:pPr>
    </w:p>
    <w:p w:rsidR="00AD460F" w:rsidRDefault="00AD460F" w:rsidP="00A63705">
      <w:pPr>
        <w:spacing w:after="0" w:line="300" w:lineRule="atLeast"/>
        <w:rPr>
          <w:sz w:val="16"/>
          <w:szCs w:val="16"/>
        </w:rPr>
      </w:pPr>
    </w:p>
    <w:sectPr w:rsidR="00AD460F" w:rsidSect="00CE5C3C">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D24F70">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24F70">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4F7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4F70">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251454" w:rsidP="00E62909">
                          <w:pPr>
                            <w:pStyle w:val="MarginalHeadline"/>
                            <w:rPr>
                              <w:lang w:val="en-US"/>
                            </w:rPr>
                          </w:pPr>
                          <w:r>
                            <w:rPr>
                              <w:lang w:val="en-US"/>
                            </w:rPr>
                            <w:t>January 28,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3C3824">
                            <w:rPr>
                              <w:lang w:val="en-US"/>
                            </w:rPr>
                            <w:t>214 6009-2536</w:t>
                          </w:r>
                        </w:p>
                        <w:p w:rsidR="00E62909" w:rsidRPr="007D3CF4" w:rsidRDefault="00E62909" w:rsidP="00E62909">
                          <w:pPr>
                            <w:pStyle w:val="MarginalSubheadline"/>
                            <w:rPr>
                              <w:lang w:val="en-US"/>
                            </w:rPr>
                          </w:pPr>
                          <w:r w:rsidRPr="007D3CF4">
                            <w:rPr>
                              <w:lang w:val="en-US"/>
                            </w:rPr>
                            <w:t>Email</w:t>
                          </w:r>
                        </w:p>
                        <w:p w:rsidR="00E62909" w:rsidRPr="007D3CF4" w:rsidRDefault="003C3824" w:rsidP="00E62909">
                          <w:pPr>
                            <w:pStyle w:val="MarginalGrey"/>
                            <w:rPr>
                              <w:lang w:val="en-US"/>
                            </w:rPr>
                          </w:pPr>
                          <w:r>
                            <w:rPr>
                              <w:lang w:val="en-US"/>
                            </w:rPr>
                            <w:t>frank</w:t>
                          </w:r>
                          <w:r w:rsidR="008B2713">
                            <w:rPr>
                              <w:lang w:val="en-US"/>
                            </w:rPr>
                            <w:t>.</w:t>
                          </w:r>
                          <w:r>
                            <w:rPr>
                              <w:lang w:val="en-US"/>
                            </w:rPr>
                            <w:t>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251454" w:rsidP="00E62909">
                    <w:pPr>
                      <w:pStyle w:val="MarginalHeadline"/>
                      <w:rPr>
                        <w:lang w:val="en-US"/>
                      </w:rPr>
                    </w:pPr>
                    <w:r>
                      <w:rPr>
                        <w:lang w:val="en-US"/>
                      </w:rPr>
                      <w:t>January 28, 2019</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E62909" w:rsidRPr="007D3CF4" w:rsidRDefault="00E62909" w:rsidP="00E62909">
                    <w:pPr>
                      <w:pStyle w:val="MarginalSubheadline"/>
                      <w:rPr>
                        <w:lang w:val="en-US"/>
                      </w:rPr>
                    </w:pPr>
                    <w:r>
                      <w:rPr>
                        <w:lang w:val="en-US"/>
                      </w:rPr>
                      <w:t>Contact</w:t>
                    </w:r>
                  </w:p>
                  <w:p w:rsidR="00E62909" w:rsidRPr="007D3CF4" w:rsidRDefault="003C3824" w:rsidP="00E62909">
                    <w:pPr>
                      <w:pStyle w:val="MarginalGrey"/>
                    </w:pPr>
                    <w:r>
                      <w:t>Dr. Frank Rothbarth</w:t>
                    </w:r>
                  </w:p>
                  <w:p w:rsidR="00E62909" w:rsidRPr="007D3CF4" w:rsidRDefault="00E62909" w:rsidP="00E62909">
                    <w:pPr>
                      <w:pStyle w:val="MarginalSubheadline"/>
                      <w:rPr>
                        <w:lang w:val="en-US"/>
                      </w:rPr>
                    </w:pPr>
                    <w:r>
                      <w:rPr>
                        <w:lang w:val="en-US"/>
                      </w:rPr>
                      <w:t>Telephone</w:t>
                    </w:r>
                  </w:p>
                  <w:p w:rsidR="00E62909" w:rsidRPr="007D3CF4" w:rsidRDefault="00E62909" w:rsidP="00E62909">
                    <w:pPr>
                      <w:pStyle w:val="MarginalGrey"/>
                      <w:rPr>
                        <w:lang w:val="en-US"/>
                      </w:rPr>
                    </w:pPr>
                    <w:r w:rsidRPr="007D3CF4">
                      <w:rPr>
                        <w:spacing w:val="-20"/>
                        <w:position w:val="6"/>
                        <w:sz w:val="14"/>
                        <w:lang w:val="en-US"/>
                      </w:rPr>
                      <w:t>+</w:t>
                    </w:r>
                    <w:r w:rsidRPr="007D3CF4">
                      <w:rPr>
                        <w:lang w:val="en-US"/>
                      </w:rPr>
                      <w:t xml:space="preserve">49 </w:t>
                    </w:r>
                    <w:r w:rsidR="003C3824">
                      <w:rPr>
                        <w:lang w:val="en-US"/>
                      </w:rPr>
                      <w:t>214 6009-2536</w:t>
                    </w:r>
                  </w:p>
                  <w:p w:rsidR="00E62909" w:rsidRPr="007D3CF4" w:rsidRDefault="00E62909" w:rsidP="00E62909">
                    <w:pPr>
                      <w:pStyle w:val="MarginalSubheadline"/>
                      <w:rPr>
                        <w:lang w:val="en-US"/>
                      </w:rPr>
                    </w:pPr>
                    <w:r w:rsidRPr="007D3CF4">
                      <w:rPr>
                        <w:lang w:val="en-US"/>
                      </w:rPr>
                      <w:t>Email</w:t>
                    </w:r>
                  </w:p>
                  <w:p w:rsidR="00E62909" w:rsidRPr="007D3CF4" w:rsidRDefault="003C3824" w:rsidP="00E62909">
                    <w:pPr>
                      <w:pStyle w:val="MarginalGrey"/>
                      <w:rPr>
                        <w:lang w:val="en-US"/>
                      </w:rPr>
                    </w:pPr>
                    <w:r>
                      <w:rPr>
                        <w:lang w:val="en-US"/>
                      </w:rPr>
                      <w:t>frank</w:t>
                    </w:r>
                    <w:r w:rsidR="008B2713">
                      <w:rPr>
                        <w:lang w:val="en-US"/>
                      </w:rPr>
                      <w:t>.</w:t>
                    </w:r>
                    <w:r>
                      <w:rPr>
                        <w:lang w:val="en-US"/>
                      </w:rPr>
                      <w:t>rothbarth</w:t>
                    </w:r>
                  </w:p>
                  <w:p w:rsidR="00E62909" w:rsidRPr="007D3CF4" w:rsidRDefault="00E62909" w:rsidP="00E62909">
                    <w:pPr>
                      <w:pStyle w:val="MarginalGrey"/>
                      <w:rPr>
                        <w:lang w:val="en-US"/>
                      </w:rPr>
                    </w:pPr>
                    <w:r w:rsidRPr="007D3CF4">
                      <w:rPr>
                        <w:lang w:val="en-US"/>
                      </w:rPr>
                      <w:t>@covestro.com</w:t>
                    </w:r>
                  </w:p>
                  <w:p w:rsidR="00E62909" w:rsidRPr="007D3CF4" w:rsidRDefault="00E62909" w:rsidP="00E62909">
                    <w:pPr>
                      <w:pStyle w:val="MarginalGrey"/>
                      <w:rPr>
                        <w:lang w:val="en-US"/>
                      </w:rPr>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3D68716F"/>
    <w:multiLevelType w:val="hybridMultilevel"/>
    <w:tmpl w:val="F0D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3764"/>
    <w:rsid w:val="00106178"/>
    <w:rsid w:val="00117E89"/>
    <w:rsid w:val="00123921"/>
    <w:rsid w:val="00134043"/>
    <w:rsid w:val="0015231E"/>
    <w:rsid w:val="00163F6F"/>
    <w:rsid w:val="001A3DDD"/>
    <w:rsid w:val="001B5255"/>
    <w:rsid w:val="001D6AF6"/>
    <w:rsid w:val="001E0514"/>
    <w:rsid w:val="001E533F"/>
    <w:rsid w:val="001E7B93"/>
    <w:rsid w:val="001F13D6"/>
    <w:rsid w:val="001F36CF"/>
    <w:rsid w:val="001F673F"/>
    <w:rsid w:val="00205C8A"/>
    <w:rsid w:val="00215EC2"/>
    <w:rsid w:val="00217AC4"/>
    <w:rsid w:val="0022677C"/>
    <w:rsid w:val="00234B3B"/>
    <w:rsid w:val="00251454"/>
    <w:rsid w:val="00256946"/>
    <w:rsid w:val="00256EE5"/>
    <w:rsid w:val="002766B7"/>
    <w:rsid w:val="002A72A9"/>
    <w:rsid w:val="002B4B6B"/>
    <w:rsid w:val="002C35B8"/>
    <w:rsid w:val="002E4ED7"/>
    <w:rsid w:val="002F1CCE"/>
    <w:rsid w:val="002F5DC7"/>
    <w:rsid w:val="003139A3"/>
    <w:rsid w:val="0031458D"/>
    <w:rsid w:val="00344CC5"/>
    <w:rsid w:val="003A1EAA"/>
    <w:rsid w:val="003A7B52"/>
    <w:rsid w:val="003C3824"/>
    <w:rsid w:val="003C67DA"/>
    <w:rsid w:val="00406164"/>
    <w:rsid w:val="0040658E"/>
    <w:rsid w:val="00435B81"/>
    <w:rsid w:val="00437F75"/>
    <w:rsid w:val="004444E9"/>
    <w:rsid w:val="00475EED"/>
    <w:rsid w:val="00476AE1"/>
    <w:rsid w:val="004842C7"/>
    <w:rsid w:val="004903F5"/>
    <w:rsid w:val="0049092D"/>
    <w:rsid w:val="00491283"/>
    <w:rsid w:val="004A5931"/>
    <w:rsid w:val="004C52C2"/>
    <w:rsid w:val="0052202A"/>
    <w:rsid w:val="005237E8"/>
    <w:rsid w:val="00530D8E"/>
    <w:rsid w:val="00534805"/>
    <w:rsid w:val="00562695"/>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D3CF4"/>
    <w:rsid w:val="007D4B38"/>
    <w:rsid w:val="007F5C30"/>
    <w:rsid w:val="00841A7A"/>
    <w:rsid w:val="008517F1"/>
    <w:rsid w:val="00856C48"/>
    <w:rsid w:val="00866ABC"/>
    <w:rsid w:val="00892FBA"/>
    <w:rsid w:val="008A4F91"/>
    <w:rsid w:val="008A6170"/>
    <w:rsid w:val="008B2713"/>
    <w:rsid w:val="008B2CD7"/>
    <w:rsid w:val="008B7385"/>
    <w:rsid w:val="00901975"/>
    <w:rsid w:val="00903143"/>
    <w:rsid w:val="00907DBE"/>
    <w:rsid w:val="009647FA"/>
    <w:rsid w:val="009A418F"/>
    <w:rsid w:val="009C59C4"/>
    <w:rsid w:val="009D60D6"/>
    <w:rsid w:val="009F0AD9"/>
    <w:rsid w:val="00A61D91"/>
    <w:rsid w:val="00A63705"/>
    <w:rsid w:val="00A851CC"/>
    <w:rsid w:val="00AA400A"/>
    <w:rsid w:val="00AB4421"/>
    <w:rsid w:val="00AD4524"/>
    <w:rsid w:val="00AD460F"/>
    <w:rsid w:val="00AE6795"/>
    <w:rsid w:val="00B01CE8"/>
    <w:rsid w:val="00B05904"/>
    <w:rsid w:val="00B17D29"/>
    <w:rsid w:val="00B24217"/>
    <w:rsid w:val="00B271EE"/>
    <w:rsid w:val="00B51CB1"/>
    <w:rsid w:val="00B839DC"/>
    <w:rsid w:val="00BA0CE3"/>
    <w:rsid w:val="00BB779D"/>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24F70"/>
    <w:rsid w:val="00D45BF1"/>
    <w:rsid w:val="00D71C0A"/>
    <w:rsid w:val="00DA0C05"/>
    <w:rsid w:val="00DA1ABC"/>
    <w:rsid w:val="00DA7800"/>
    <w:rsid w:val="00DA7A19"/>
    <w:rsid w:val="00DB5D07"/>
    <w:rsid w:val="00DB6E27"/>
    <w:rsid w:val="00DC1CDB"/>
    <w:rsid w:val="00DE590A"/>
    <w:rsid w:val="00DF013D"/>
    <w:rsid w:val="00E0361B"/>
    <w:rsid w:val="00E23C7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witter.com/Covest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dmwest.mddionlin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ansmedics.com/wt/home/index.html" TargetMode="External"/><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8CDF-A3D0-4C24-81FA-3C4973EA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589</Words>
  <Characters>3714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3</cp:revision>
  <cp:lastPrinted>2015-07-02T12:57:00Z</cp:lastPrinted>
  <dcterms:created xsi:type="dcterms:W3CDTF">2019-01-25T15:45:00Z</dcterms:created>
  <dcterms:modified xsi:type="dcterms:W3CDTF">2019-01-28T08:29:00Z</dcterms:modified>
</cp:coreProperties>
</file>