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FA" w:rsidRDefault="00AE6F7E" w:rsidP="006810FA">
      <w:pPr>
        <w:spacing w:after="0" w:line="300" w:lineRule="atLeast"/>
        <w:rPr>
          <w:b/>
          <w:sz w:val="30"/>
          <w:szCs w:val="30"/>
        </w:rPr>
      </w:pPr>
      <w:r w:rsidRPr="00AE6F7E">
        <w:rPr>
          <w:b/>
          <w:sz w:val="30"/>
          <w:szCs w:val="30"/>
        </w:rPr>
        <w:t>3D printing on the road to mass production</w:t>
      </w:r>
    </w:p>
    <w:p w:rsidR="00AE6F7E" w:rsidRPr="006810FA" w:rsidRDefault="00AE6F7E" w:rsidP="006810FA">
      <w:pPr>
        <w:spacing w:after="0" w:line="300" w:lineRule="atLeast"/>
      </w:pPr>
    </w:p>
    <w:p w:rsidR="006810FA" w:rsidRDefault="00AE6F7E" w:rsidP="006810FA">
      <w:pPr>
        <w:spacing w:after="0"/>
        <w:rPr>
          <w:b/>
        </w:rPr>
      </w:pPr>
      <w:r w:rsidRPr="00AE6F7E">
        <w:rPr>
          <w:b/>
        </w:rPr>
        <w:t>Covestro partners with Silicon Valley based tech company, Carbon</w:t>
      </w:r>
    </w:p>
    <w:p w:rsidR="00AE6F7E" w:rsidRPr="006810FA" w:rsidRDefault="00AE6F7E" w:rsidP="006810FA">
      <w:pPr>
        <w:spacing w:after="0"/>
      </w:pPr>
    </w:p>
    <w:p w:rsidR="00AE6F7E" w:rsidRDefault="00AE6F7E" w:rsidP="00AE6F7E">
      <w:pPr>
        <w:spacing w:after="0" w:line="300" w:lineRule="atLeast"/>
      </w:pPr>
      <w:r>
        <w:t xml:space="preserve">3D printing offers unique opportunities to produce three-dimensional, often complex shaped parts in one single step. While predominantly prototypes and sample parts have been produced in small numbers so far, many industries are increasingly interested in industrial mass production. </w:t>
      </w:r>
    </w:p>
    <w:p w:rsidR="00AE6F7E" w:rsidRDefault="00AE6F7E" w:rsidP="00AE6F7E">
      <w:pPr>
        <w:spacing w:after="0" w:line="300" w:lineRule="atLeast"/>
      </w:pPr>
    </w:p>
    <w:p w:rsidR="00AE6F7E" w:rsidRDefault="00AE6F7E" w:rsidP="00AE6F7E">
      <w:pPr>
        <w:spacing w:after="0" w:line="300" w:lineRule="atLeast"/>
      </w:pPr>
      <w:r>
        <w:t xml:space="preserve">Silicon Valley based company </w:t>
      </w:r>
      <w:hyperlink r:id="rId9" w:history="1">
        <w:r w:rsidRPr="00AE6F7E">
          <w:rPr>
            <w:rStyle w:val="Hyperlink"/>
          </w:rPr>
          <w:t>Carbon</w:t>
        </w:r>
      </w:hyperlink>
      <w:r>
        <w:t xml:space="preserve"> has developed Digital Light Synthesis™ (DLS™) technology, which can accelerate the production of parts up to a hundredfold compared to previous processes. After years of R&amp;D, Carbon developed a novel polyurethane liquid resin suitable for production parts. </w:t>
      </w:r>
    </w:p>
    <w:p w:rsidR="00AE6F7E" w:rsidRDefault="00AE6F7E" w:rsidP="00AE6F7E">
      <w:pPr>
        <w:spacing w:after="0" w:line="300" w:lineRule="atLeast"/>
      </w:pPr>
    </w:p>
    <w:p w:rsidR="00AE6F7E" w:rsidRDefault="00BD1DD2" w:rsidP="00AE6F7E">
      <w:pPr>
        <w:spacing w:after="0" w:line="300" w:lineRule="atLeast"/>
      </w:pPr>
      <w:hyperlink r:id="rId10" w:history="1">
        <w:r w:rsidR="00AE6F7E" w:rsidRPr="00AE6F7E">
          <w:rPr>
            <w:rStyle w:val="Hyperlink"/>
          </w:rPr>
          <w:t>Covestro</w:t>
        </w:r>
      </w:hyperlink>
      <w:r w:rsidR="00AE6F7E">
        <w:t xml:space="preserve"> is a key partner in the scale-up and high-volume production of this material. The company invested a significant sum to enable the production in commercial quantity. As a result, joint forces proving mass production viability of the 3D-printing process and the respective material, and this is a current success of the partnership.</w:t>
      </w:r>
    </w:p>
    <w:p w:rsidR="00AE6F7E" w:rsidRDefault="00AE6F7E" w:rsidP="00AE6F7E">
      <w:pPr>
        <w:spacing w:after="0" w:line="300" w:lineRule="atLeast"/>
      </w:pPr>
    </w:p>
    <w:p w:rsidR="00AE6F7E" w:rsidRPr="00AE6F7E" w:rsidRDefault="00AE6F7E" w:rsidP="00AE6F7E">
      <w:pPr>
        <w:spacing w:after="0" w:line="300" w:lineRule="atLeast"/>
        <w:rPr>
          <w:b/>
        </w:rPr>
      </w:pPr>
      <w:r w:rsidRPr="00AE6F7E">
        <w:rPr>
          <w:b/>
        </w:rPr>
        <w:t>Wanted: suitable materials for mass production</w:t>
      </w:r>
    </w:p>
    <w:p w:rsidR="00AE6F7E" w:rsidRDefault="00AE6F7E" w:rsidP="00AE6F7E">
      <w:pPr>
        <w:spacing w:after="0" w:line="300" w:lineRule="atLeast"/>
      </w:pPr>
      <w:r>
        <w:t>"Our biggest challenge in the upscaling of additive manufacturing until series production lies in the supply of suitable materials in the required quality and quantity," explains Patrick Rosso, global head of additive manufacturing at Covestro. "By partnering with companies like Carbon, we are pushing existing scale boundaries and supporting various industries along the value chain on their way to digital mass production.”</w:t>
      </w:r>
    </w:p>
    <w:p w:rsidR="00AE6F7E" w:rsidRDefault="00AE6F7E" w:rsidP="00AE6F7E">
      <w:pPr>
        <w:spacing w:after="0" w:line="300" w:lineRule="atLeast"/>
      </w:pPr>
    </w:p>
    <w:p w:rsidR="00AE6F7E" w:rsidRDefault="00AE6F7E" w:rsidP="00AE6F7E">
      <w:pPr>
        <w:spacing w:after="0" w:line="300" w:lineRule="atLeast"/>
      </w:pPr>
      <w:r>
        <w:t xml:space="preserve">Covestro is currently researching </w:t>
      </w:r>
      <w:hyperlink r:id="rId11" w:history="1">
        <w:r w:rsidRPr="00AE6F7E">
          <w:rPr>
            <w:rStyle w:val="Hyperlink"/>
          </w:rPr>
          <w:t>materials</w:t>
        </w:r>
      </w:hyperlink>
      <w:r>
        <w:t xml:space="preserve"> to enable an extended range of industrial applications. To this end, the company is upgrading laboratories for 3D printing at its Leverkusen, Pittsburgh and Shanghai sites, where it develops and </w:t>
      </w:r>
      <w:r>
        <w:lastRenderedPageBreak/>
        <w:t>tests material solutions for serial additive manufacturing in collaboration with different customers.</w:t>
      </w:r>
    </w:p>
    <w:p w:rsidR="00AE6F7E" w:rsidRDefault="00AE6F7E" w:rsidP="00AE6F7E">
      <w:pPr>
        <w:spacing w:after="0" w:line="300" w:lineRule="atLeast"/>
      </w:pPr>
    </w:p>
    <w:p w:rsidR="00AE6F7E" w:rsidRPr="00AE6F7E" w:rsidRDefault="00AE6F7E" w:rsidP="00AE6F7E">
      <w:pPr>
        <w:spacing w:after="0" w:line="300" w:lineRule="atLeast"/>
        <w:rPr>
          <w:b/>
        </w:rPr>
      </w:pPr>
      <w:r w:rsidRPr="00AE6F7E">
        <w:rPr>
          <w:b/>
        </w:rPr>
        <w:t>Efficient manufacturing process</w:t>
      </w:r>
    </w:p>
    <w:p w:rsidR="00AE6F7E" w:rsidRDefault="00AE6F7E" w:rsidP="00AE6F7E">
      <w:pPr>
        <w:spacing w:after="0" w:line="300" w:lineRule="atLeast"/>
      </w:pPr>
      <w:r>
        <w:t xml:space="preserve">DLS™ technology developed by Carbon, is now being used for the first time on a large scale. Similar to stereolithography, the workpiece is created in a vat of liquid plastic resin that is cured by means of UV radiation. </w:t>
      </w:r>
    </w:p>
    <w:p w:rsidR="00AE6F7E" w:rsidRDefault="00AE6F7E" w:rsidP="00AE6F7E">
      <w:pPr>
        <w:spacing w:after="0" w:line="300" w:lineRule="atLeast"/>
      </w:pPr>
    </w:p>
    <w:p w:rsidR="00AE6F7E" w:rsidRDefault="00EA6AF0" w:rsidP="00AE6F7E">
      <w:pPr>
        <w:spacing w:after="0" w:line="300" w:lineRule="atLeast"/>
      </w:pPr>
      <w:r>
        <w:t>At Carbon’s DLS</w:t>
      </w:r>
      <w:r>
        <w:t>™</w:t>
      </w:r>
      <w:r w:rsidR="00AE6F7E">
        <w:t xml:space="preserve"> technology, oxygen is supplied from below to counteract the curing and thus creating a liquid dead zone. For this purpose, the bottom of the vessel is made of a light- and air-permeable membrane, similar to a contact lens. Due to this dead zone, the printed part can be pulled continously upward without the formation of individual layers. </w:t>
      </w:r>
    </w:p>
    <w:p w:rsidR="00AE6F7E" w:rsidRDefault="00AE6F7E" w:rsidP="00AE6F7E">
      <w:pPr>
        <w:spacing w:after="0" w:line="300" w:lineRule="atLeast"/>
      </w:pPr>
    </w:p>
    <w:p w:rsidR="009C59C4" w:rsidRPr="00E62909" w:rsidRDefault="00AE6F7E" w:rsidP="00AE6F7E">
      <w:pPr>
        <w:spacing w:after="0" w:line="300" w:lineRule="atLeast"/>
      </w:pPr>
      <w:r>
        <w:t>Production using DLS™ technology is up to 100 times faster than with stereolithography – another important prerequisite for industrial mass production. In that context, a pro</w:t>
      </w:r>
      <w:r w:rsidR="00BD1DD2">
        <w:t>p</w:t>
      </w:r>
      <w:bookmarkStart w:id="0" w:name="_GoBack"/>
      <w:bookmarkEnd w:id="0"/>
      <w:r>
        <w:t>rietary process combines software, hardware and materials. It imparts the desired technical and mechanical properties to the finished parts.</w:t>
      </w:r>
    </w:p>
    <w:p w:rsidR="009C59C4" w:rsidRDefault="009C59C4" w:rsidP="006810FA">
      <w:pPr>
        <w:spacing w:after="0" w:line="300" w:lineRule="atLeast"/>
      </w:pPr>
    </w:p>
    <w:p w:rsidR="00AE6F7E" w:rsidRPr="00E62909" w:rsidRDefault="00AE6F7E" w:rsidP="006810FA">
      <w:pPr>
        <w:spacing w:after="0" w:line="300" w:lineRule="atLeast"/>
      </w:pPr>
    </w:p>
    <w:p w:rsidR="009C59C4" w:rsidRPr="00E62909" w:rsidRDefault="009C59C4" w:rsidP="006810FA">
      <w:pPr>
        <w:spacing w:after="0" w:line="300" w:lineRule="atLeast"/>
        <w:rPr>
          <w:b/>
        </w:rPr>
      </w:pPr>
      <w:r w:rsidRPr="00E62909">
        <w:rPr>
          <w:b/>
        </w:rPr>
        <w:t>About Covestro:</w:t>
      </w:r>
    </w:p>
    <w:p w:rsidR="00E62909" w:rsidRDefault="00AD4524" w:rsidP="00256946">
      <w:pPr>
        <w:spacing w:after="0" w:line="300" w:lineRule="atLeast"/>
      </w:pPr>
      <w:r w:rsidRPr="001E0514">
        <w:t>With 201</w:t>
      </w:r>
      <w:r w:rsidR="0057478C">
        <w:t>8</w:t>
      </w:r>
      <w:r w:rsidRPr="001E0514">
        <w:t xml:space="preserve"> sales of EUR 1</w:t>
      </w:r>
      <w:r w:rsidR="001D6AF6">
        <w:t>4</w:t>
      </w:r>
      <w:r w:rsidRPr="001E0514">
        <w:t>.</w:t>
      </w:r>
      <w:r w:rsidR="0057478C">
        <w:t>6</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Other sector</w:t>
      </w:r>
      <w:r w:rsidR="00435B81">
        <w:t>s</w:t>
      </w:r>
      <w:r>
        <w:t xml:space="preserve"> include sports and leisure, cosmetics, health and the chemical industry itself. </w:t>
      </w:r>
      <w:r w:rsidRPr="001E0514">
        <w:t>Covestro has 30 production sites worldwide</w:t>
      </w:r>
      <w:r>
        <w:t xml:space="preserve"> and employs approximately 1</w:t>
      </w:r>
      <w:r w:rsidR="001D6AF6">
        <w:t>6</w:t>
      </w:r>
      <w:r>
        <w:t>,</w:t>
      </w:r>
      <w:r w:rsidR="0057478C">
        <w:t>8</w:t>
      </w:r>
      <w:r w:rsidRPr="001E0514">
        <w:t xml:space="preserve">00 people (calculated as full-time equivalents) at the end of </w:t>
      </w:r>
      <w:r w:rsidR="0057478C">
        <w:t>2018</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 xml:space="preserve">estro press server at </w:t>
      </w:r>
      <w:hyperlink r:id="rId12" w:history="1">
        <w:r w:rsidR="007A05BD" w:rsidRPr="00AE6F7E">
          <w:rPr>
            <w:rStyle w:val="Hyperlink"/>
            <w:i/>
            <w:color w:val="auto"/>
            <w:u w:val="none"/>
          </w:rPr>
          <w:t>www.</w:t>
        </w:r>
        <w:r w:rsidRPr="00AE6F7E">
          <w:rPr>
            <w:rStyle w:val="Hyperlink"/>
            <w:i/>
            <w:color w:val="auto"/>
            <w:u w:val="none"/>
          </w:rPr>
          <w:t>covestro.com</w:t>
        </w:r>
      </w:hyperlink>
      <w:r w:rsidRPr="00AE6F7E">
        <w:rPr>
          <w:i/>
        </w:rPr>
        <w:t>.</w:t>
      </w:r>
    </w:p>
    <w:p w:rsidR="00E62909" w:rsidRPr="00E62909" w:rsidRDefault="00E62909" w:rsidP="00256946">
      <w:pPr>
        <w:spacing w:after="0" w:line="300" w:lineRule="atLeast"/>
      </w:pPr>
    </w:p>
    <w:p w:rsidR="009C59C4" w:rsidRPr="009A418F" w:rsidRDefault="009C59C4" w:rsidP="00256946">
      <w:pPr>
        <w:spacing w:after="0" w:line="300" w:lineRule="atLeast"/>
      </w:pPr>
      <w:r w:rsidRPr="00E62909">
        <w:t>Find more information a</w:t>
      </w:r>
      <w:r w:rsidRPr="009A418F">
        <w:t xml:space="preserve">t </w:t>
      </w:r>
      <w:hyperlink r:id="rId13" w:history="1">
        <w:r w:rsidR="00E62909" w:rsidRPr="009A418F">
          <w:rPr>
            <w:rStyle w:val="Hyperlink"/>
            <w:b/>
            <w:color w:val="auto"/>
            <w:u w:val="none"/>
          </w:rPr>
          <w:t>www.covestro.com</w:t>
        </w:r>
      </w:hyperlink>
      <w:r w:rsidRPr="009A418F">
        <w:t>.</w:t>
      </w:r>
    </w:p>
    <w:p w:rsidR="00E62909" w:rsidRPr="009A418F" w:rsidRDefault="00E62909" w:rsidP="00256946">
      <w:pPr>
        <w:spacing w:after="0" w:line="300" w:lineRule="atLeast"/>
      </w:pPr>
      <w:r w:rsidRPr="009A418F">
        <w:t xml:space="preserve">Follow us on </w:t>
      </w:r>
      <w:r w:rsidR="003A1EAA" w:rsidRPr="009A418F">
        <w:t>T</w:t>
      </w:r>
      <w:r w:rsidRPr="009A418F">
        <w:t xml:space="preserve">witter: </w:t>
      </w:r>
      <w:hyperlink r:id="rId14" w:history="1">
        <w:r w:rsidR="002F3480" w:rsidRPr="00AE6F7E">
          <w:rPr>
            <w:rStyle w:val="Hyperlink"/>
            <w:b/>
            <w:color w:val="auto"/>
            <w:u w:val="none"/>
          </w:rPr>
          <w:t>https://</w:t>
        </w:r>
        <w:r w:rsidR="007C59B9" w:rsidRPr="00AE6F7E">
          <w:rPr>
            <w:rStyle w:val="Hyperlink"/>
            <w:b/>
            <w:color w:val="auto"/>
            <w:u w:val="none"/>
          </w:rPr>
          <w:t>twitter.com/covestro</w:t>
        </w:r>
      </w:hyperlink>
    </w:p>
    <w:p w:rsidR="00E62909" w:rsidRPr="00E62909" w:rsidRDefault="00E62909" w:rsidP="00256946">
      <w:pPr>
        <w:spacing w:after="0" w:line="300" w:lineRule="atLeast"/>
      </w:pPr>
    </w:p>
    <w:p w:rsidR="009C59C4" w:rsidRDefault="00AE6F7E" w:rsidP="00256946">
      <w:pPr>
        <w:spacing w:after="0" w:line="300" w:lineRule="atLeast"/>
      </w:pPr>
      <w:r>
        <w:t>ro</w:t>
      </w:r>
      <w:r w:rsidR="00205C8A">
        <w:tab/>
        <w:t>(201</w:t>
      </w:r>
      <w:r>
        <w:t>9</w:t>
      </w:r>
      <w:r w:rsidR="009A418F">
        <w:t>-0</w:t>
      </w:r>
      <w:r>
        <w:t>62</w:t>
      </w:r>
      <w:r w:rsidR="00344CC5">
        <w:t>E</w:t>
      </w:r>
      <w:r w:rsidR="009C59C4" w:rsidRPr="00E62909">
        <w:t>)</w:t>
      </w:r>
    </w:p>
    <w:p w:rsidR="006810FA" w:rsidRDefault="006810FA" w:rsidP="00E62909">
      <w:pPr>
        <w:spacing w:after="0" w:line="300" w:lineRule="exact"/>
      </w:pPr>
    </w:p>
    <w:p w:rsidR="00234B3B" w:rsidRPr="00E62909" w:rsidRDefault="00234B3B" w:rsidP="00E62909">
      <w:pPr>
        <w:spacing w:after="0" w:line="300" w:lineRule="exact"/>
      </w:pPr>
    </w:p>
    <w:p w:rsidR="00AE6F7E" w:rsidRDefault="00AE6F7E">
      <w:pPr>
        <w:spacing w:after="0" w:line="240" w:lineRule="auto"/>
        <w:rPr>
          <w:b/>
          <w:sz w:val="16"/>
          <w:szCs w:val="16"/>
        </w:rPr>
      </w:pPr>
      <w:r>
        <w:rPr>
          <w:b/>
          <w:sz w:val="16"/>
          <w:szCs w:val="16"/>
        </w:rPr>
        <w:br w:type="page"/>
      </w:r>
    </w:p>
    <w:p w:rsidR="00AD460F" w:rsidRPr="00AD460F" w:rsidRDefault="00AD460F" w:rsidP="00AD460F">
      <w:pPr>
        <w:spacing w:after="0" w:line="236" w:lineRule="atLeast"/>
        <w:rPr>
          <w:b/>
          <w:sz w:val="16"/>
          <w:szCs w:val="16"/>
        </w:rPr>
      </w:pPr>
      <w:r w:rsidRPr="00AD460F">
        <w:rPr>
          <w:b/>
          <w:sz w:val="16"/>
          <w:szCs w:val="16"/>
        </w:rPr>
        <w:lastRenderedPageBreak/>
        <w:t>Forward-looking statements</w:t>
      </w:r>
    </w:p>
    <w:p w:rsidR="00530D8E" w:rsidRPr="00670E26" w:rsidRDefault="00530D8E" w:rsidP="00530D8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5"/>
      <w:footerReference w:type="default" r:id="rId16"/>
      <w:headerReference w:type="first" r:id="rId17"/>
      <w:footerReference w:type="first" r:id="rId18"/>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E1" w:rsidRDefault="00E539E1" w:rsidP="00B01CE8">
      <w:r>
        <w:separator/>
      </w:r>
    </w:p>
  </w:endnote>
  <w:endnote w:type="continuationSeparator" w:id="0">
    <w:p w:rsidR="00E539E1" w:rsidRDefault="00E539E1"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BD1DD2">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BD1DD2">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EA6AF0">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EA6AF0">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E1" w:rsidRDefault="00E539E1" w:rsidP="00B01CE8">
      <w:r>
        <w:separator/>
      </w:r>
    </w:p>
  </w:footnote>
  <w:footnote w:type="continuationSeparator" w:id="0">
    <w:p w:rsidR="00E539E1" w:rsidRDefault="00E539E1"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AE6F7E" w:rsidRPr="000E4D1B" w:rsidRDefault="00AE6F7E" w:rsidP="00AE6F7E">
                          <w:pPr>
                            <w:pStyle w:val="MarginalHeadline"/>
                          </w:pPr>
                          <w:r>
                            <w:t>Leverkusen,</w:t>
                          </w:r>
                        </w:p>
                        <w:p w:rsidR="00AE6F7E" w:rsidRPr="000E4D1B" w:rsidRDefault="00AE6F7E" w:rsidP="00AE6F7E">
                          <w:pPr>
                            <w:pStyle w:val="MarginalHeadline"/>
                          </w:pPr>
                          <w:r>
                            <w:t>July 15, 2019</w:t>
                          </w:r>
                        </w:p>
                        <w:p w:rsidR="00AE6F7E" w:rsidRPr="000E4D1B" w:rsidRDefault="00AE6F7E" w:rsidP="00AE6F7E">
                          <w:pPr>
                            <w:pStyle w:val="MarginalHeadline"/>
                          </w:pPr>
                        </w:p>
                        <w:p w:rsidR="00AE6F7E" w:rsidRPr="000E4D1B" w:rsidRDefault="00AE6F7E" w:rsidP="00AE6F7E">
                          <w:pPr>
                            <w:pStyle w:val="MarginalHeadline"/>
                          </w:pPr>
                        </w:p>
                        <w:p w:rsidR="00AE6F7E" w:rsidRPr="000E4D1B" w:rsidRDefault="00AE6F7E" w:rsidP="00AE6F7E">
                          <w:pPr>
                            <w:pStyle w:val="MarginalHeadline"/>
                          </w:pPr>
                          <w:r>
                            <w:t>Covestro AG</w:t>
                          </w:r>
                        </w:p>
                        <w:p w:rsidR="00AE6F7E" w:rsidRPr="000E4D1B" w:rsidRDefault="00AE6F7E" w:rsidP="00AE6F7E">
                          <w:pPr>
                            <w:pStyle w:val="MarginalGrey"/>
                          </w:pPr>
                          <w:r>
                            <w:t>Communications</w:t>
                          </w:r>
                        </w:p>
                        <w:p w:rsidR="00AE6F7E" w:rsidRPr="00E8187F" w:rsidRDefault="00AE6F7E" w:rsidP="00AE6F7E">
                          <w:pPr>
                            <w:pStyle w:val="MarginalGrey"/>
                          </w:pPr>
                          <w:r>
                            <w:t>51365 Leverkusen Germany</w:t>
                          </w:r>
                        </w:p>
                        <w:p w:rsidR="00AE6F7E" w:rsidRPr="009E6FD3" w:rsidRDefault="00AE6F7E" w:rsidP="00AE6F7E">
                          <w:pPr>
                            <w:pStyle w:val="MarginalGrey"/>
                          </w:pPr>
                        </w:p>
                        <w:p w:rsidR="00AE6F7E" w:rsidRPr="009E6FD3" w:rsidRDefault="00AE6F7E" w:rsidP="00AE6F7E">
                          <w:pPr>
                            <w:pStyle w:val="MarginalGrey"/>
                          </w:pPr>
                        </w:p>
                        <w:p w:rsidR="00AE6F7E" w:rsidRPr="000D6590" w:rsidRDefault="00AE6F7E" w:rsidP="00AE6F7E">
                          <w:pPr>
                            <w:pStyle w:val="MarginalSubheadline"/>
                          </w:pPr>
                          <w:r>
                            <w:t>Contact</w:t>
                          </w:r>
                        </w:p>
                        <w:p w:rsidR="00AE6F7E" w:rsidRPr="000D6590" w:rsidRDefault="00AE6F7E" w:rsidP="00AE6F7E">
                          <w:pPr>
                            <w:pStyle w:val="MarginalGrey"/>
                          </w:pPr>
                          <w:r>
                            <w:t>Dr. Frank Rothbarth</w:t>
                          </w:r>
                        </w:p>
                        <w:p w:rsidR="00AE6F7E" w:rsidRPr="000D6590" w:rsidRDefault="00AE6F7E" w:rsidP="00AE6F7E">
                          <w:pPr>
                            <w:pStyle w:val="MarginalSubheadline"/>
                          </w:pPr>
                          <w:r>
                            <w:t>Telephone</w:t>
                          </w:r>
                        </w:p>
                        <w:p w:rsidR="00AE6F7E" w:rsidRPr="000D6590" w:rsidRDefault="00AE6F7E" w:rsidP="00AE6F7E">
                          <w:pPr>
                            <w:pStyle w:val="MarginalGrey"/>
                          </w:pPr>
                          <w:r>
                            <w:rPr>
                              <w:sz w:val="14"/>
                            </w:rPr>
                            <w:t>+</w:t>
                          </w:r>
                          <w:r>
                            <w:t>49 214 6009 2536</w:t>
                          </w:r>
                        </w:p>
                        <w:p w:rsidR="00AE6F7E" w:rsidRPr="00E663D9" w:rsidRDefault="00AE6F7E" w:rsidP="00AE6F7E">
                          <w:pPr>
                            <w:pStyle w:val="MarginalSubheadline"/>
                          </w:pPr>
                          <w:r>
                            <w:t>E-mail</w:t>
                          </w:r>
                        </w:p>
                        <w:p w:rsidR="00AE6F7E" w:rsidRPr="00E663D9" w:rsidRDefault="00AE6F7E" w:rsidP="00AE6F7E">
                          <w:pPr>
                            <w:pStyle w:val="MarginalGrey"/>
                          </w:pPr>
                          <w:r>
                            <w:t>frank.rothbarth</w:t>
                          </w:r>
                        </w:p>
                        <w:p w:rsidR="00AE6F7E" w:rsidRPr="00E663D9" w:rsidRDefault="00AE6F7E" w:rsidP="00AE6F7E">
                          <w:pPr>
                            <w:pStyle w:val="MarginalGrey"/>
                          </w:pPr>
                          <w:r>
                            <w:t>@covestro.com</w:t>
                          </w:r>
                        </w:p>
                        <w:p w:rsidR="00E62909" w:rsidRPr="00AE6F7E" w:rsidRDefault="00E62909" w:rsidP="00E62909">
                          <w:pPr>
                            <w:pStyle w:val="MarginalGrey"/>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AE6F7E" w:rsidRPr="000E4D1B" w:rsidRDefault="00AE6F7E" w:rsidP="00AE6F7E">
                    <w:pPr>
                      <w:pStyle w:val="MarginalHeadline"/>
                    </w:pPr>
                    <w:r>
                      <w:t>Leverkusen,</w:t>
                    </w:r>
                  </w:p>
                  <w:p w:rsidR="00AE6F7E" w:rsidRPr="000E4D1B" w:rsidRDefault="00AE6F7E" w:rsidP="00AE6F7E">
                    <w:pPr>
                      <w:pStyle w:val="MarginalHeadline"/>
                    </w:pPr>
                    <w:r>
                      <w:t>July</w:t>
                    </w:r>
                    <w:r>
                      <w:t xml:space="preserve"> 15</w:t>
                    </w:r>
                    <w:r>
                      <w:t>, 2019</w:t>
                    </w:r>
                  </w:p>
                  <w:p w:rsidR="00AE6F7E" w:rsidRPr="000E4D1B" w:rsidRDefault="00AE6F7E" w:rsidP="00AE6F7E">
                    <w:pPr>
                      <w:pStyle w:val="MarginalHeadline"/>
                    </w:pPr>
                  </w:p>
                  <w:p w:rsidR="00AE6F7E" w:rsidRPr="000E4D1B" w:rsidRDefault="00AE6F7E" w:rsidP="00AE6F7E">
                    <w:pPr>
                      <w:pStyle w:val="MarginalHeadline"/>
                    </w:pPr>
                  </w:p>
                  <w:p w:rsidR="00AE6F7E" w:rsidRPr="000E4D1B" w:rsidRDefault="00AE6F7E" w:rsidP="00AE6F7E">
                    <w:pPr>
                      <w:pStyle w:val="MarginalHeadline"/>
                    </w:pPr>
                    <w:r>
                      <w:t>Covestro AG</w:t>
                    </w:r>
                  </w:p>
                  <w:p w:rsidR="00AE6F7E" w:rsidRPr="000E4D1B" w:rsidRDefault="00AE6F7E" w:rsidP="00AE6F7E">
                    <w:pPr>
                      <w:pStyle w:val="MarginalGrey"/>
                    </w:pPr>
                    <w:r>
                      <w:t>Communications</w:t>
                    </w:r>
                  </w:p>
                  <w:p w:rsidR="00AE6F7E" w:rsidRPr="00E8187F" w:rsidRDefault="00AE6F7E" w:rsidP="00AE6F7E">
                    <w:pPr>
                      <w:pStyle w:val="MarginalGrey"/>
                    </w:pPr>
                    <w:r>
                      <w:t>51365 Leverkusen Germany</w:t>
                    </w:r>
                  </w:p>
                  <w:p w:rsidR="00AE6F7E" w:rsidRPr="009E6FD3" w:rsidRDefault="00AE6F7E" w:rsidP="00AE6F7E">
                    <w:pPr>
                      <w:pStyle w:val="MarginalGrey"/>
                    </w:pPr>
                  </w:p>
                  <w:p w:rsidR="00AE6F7E" w:rsidRPr="009E6FD3" w:rsidRDefault="00AE6F7E" w:rsidP="00AE6F7E">
                    <w:pPr>
                      <w:pStyle w:val="MarginalGrey"/>
                    </w:pPr>
                  </w:p>
                  <w:p w:rsidR="00AE6F7E" w:rsidRPr="000D6590" w:rsidRDefault="00AE6F7E" w:rsidP="00AE6F7E">
                    <w:pPr>
                      <w:pStyle w:val="MarginalSubheadline"/>
                    </w:pPr>
                    <w:r>
                      <w:t>Contact</w:t>
                    </w:r>
                  </w:p>
                  <w:p w:rsidR="00AE6F7E" w:rsidRPr="000D6590" w:rsidRDefault="00AE6F7E" w:rsidP="00AE6F7E">
                    <w:pPr>
                      <w:pStyle w:val="MarginalGrey"/>
                    </w:pPr>
                    <w:r>
                      <w:t>Dr. Frank Rothbarth</w:t>
                    </w:r>
                  </w:p>
                  <w:p w:rsidR="00AE6F7E" w:rsidRPr="000D6590" w:rsidRDefault="00AE6F7E" w:rsidP="00AE6F7E">
                    <w:pPr>
                      <w:pStyle w:val="MarginalSubheadline"/>
                    </w:pPr>
                    <w:r>
                      <w:t>Telephone</w:t>
                    </w:r>
                  </w:p>
                  <w:p w:rsidR="00AE6F7E" w:rsidRPr="000D6590" w:rsidRDefault="00AE6F7E" w:rsidP="00AE6F7E">
                    <w:pPr>
                      <w:pStyle w:val="MarginalGrey"/>
                    </w:pPr>
                    <w:r>
                      <w:rPr>
                        <w:sz w:val="14"/>
                      </w:rPr>
                      <w:t>+</w:t>
                    </w:r>
                    <w:r>
                      <w:t>49 214 6009 2536</w:t>
                    </w:r>
                  </w:p>
                  <w:p w:rsidR="00AE6F7E" w:rsidRPr="00E663D9" w:rsidRDefault="00AE6F7E" w:rsidP="00AE6F7E">
                    <w:pPr>
                      <w:pStyle w:val="MarginalSubheadline"/>
                    </w:pPr>
                    <w:r>
                      <w:t>E-mail</w:t>
                    </w:r>
                  </w:p>
                  <w:p w:rsidR="00AE6F7E" w:rsidRPr="00E663D9" w:rsidRDefault="00AE6F7E" w:rsidP="00AE6F7E">
                    <w:pPr>
                      <w:pStyle w:val="MarginalGrey"/>
                    </w:pPr>
                    <w:r>
                      <w:t>frank.rothbarth</w:t>
                    </w:r>
                  </w:p>
                  <w:p w:rsidR="00AE6F7E" w:rsidRPr="00E663D9" w:rsidRDefault="00AE6F7E" w:rsidP="00AE6F7E">
                    <w:pPr>
                      <w:pStyle w:val="MarginalGrey"/>
                    </w:pPr>
                    <w:r>
                      <w:t>@covestro.com</w:t>
                    </w:r>
                  </w:p>
                  <w:p w:rsidR="00E62909" w:rsidRPr="00AE6F7E" w:rsidRDefault="00E62909" w:rsidP="00E62909">
                    <w:pPr>
                      <w:pStyle w:val="MarginalGrey"/>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6AF6"/>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4ED7"/>
    <w:rsid w:val="002F1CCE"/>
    <w:rsid w:val="002F3480"/>
    <w:rsid w:val="002F5DC7"/>
    <w:rsid w:val="003139A3"/>
    <w:rsid w:val="0031458D"/>
    <w:rsid w:val="00344CC5"/>
    <w:rsid w:val="003A1EAA"/>
    <w:rsid w:val="003A7B5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71F9E"/>
    <w:rsid w:val="0057478C"/>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901975"/>
    <w:rsid w:val="00903143"/>
    <w:rsid w:val="00907DBE"/>
    <w:rsid w:val="009647FA"/>
    <w:rsid w:val="009A418F"/>
    <w:rsid w:val="009C59C4"/>
    <w:rsid w:val="009D60D6"/>
    <w:rsid w:val="009F0AD9"/>
    <w:rsid w:val="00A61D91"/>
    <w:rsid w:val="00A851CC"/>
    <w:rsid w:val="00AA400A"/>
    <w:rsid w:val="00AB4421"/>
    <w:rsid w:val="00AD4524"/>
    <w:rsid w:val="00AD460F"/>
    <w:rsid w:val="00AE6F7E"/>
    <w:rsid w:val="00B01CE8"/>
    <w:rsid w:val="00B05904"/>
    <w:rsid w:val="00B17D29"/>
    <w:rsid w:val="00B24217"/>
    <w:rsid w:val="00B271EE"/>
    <w:rsid w:val="00B51CB1"/>
    <w:rsid w:val="00B839DC"/>
    <w:rsid w:val="00BA0CE3"/>
    <w:rsid w:val="00BD1DD2"/>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A6AF0"/>
    <w:rsid w:val="00ED6A1D"/>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vestr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vestro.com/en/innovation/flagship-solutions/3d-print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vestr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rbon3d.com/" TargetMode="External"/><Relationship Id="rId14" Type="http://schemas.openxmlformats.org/officeDocument/2006/relationships/hyperlink" Target="http://www.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8A1C-1147-4B76-8B4F-5C8C2CFC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625</Words>
  <Characters>3942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4</cp:revision>
  <cp:lastPrinted>2015-07-02T12:57:00Z</cp:lastPrinted>
  <dcterms:created xsi:type="dcterms:W3CDTF">2019-07-12T06:41:00Z</dcterms:created>
  <dcterms:modified xsi:type="dcterms:W3CDTF">2019-07-12T11:05:00Z</dcterms:modified>
</cp:coreProperties>
</file>