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CD" w:rsidRPr="005F5CE0" w:rsidRDefault="000B12CD" w:rsidP="000B12CD">
      <w:pPr>
        <w:spacing w:after="0" w:line="300" w:lineRule="atLeast"/>
        <w:rPr>
          <w:szCs w:val="21"/>
          <w:lang w:val="de-DE"/>
        </w:rPr>
      </w:pPr>
      <w:r>
        <w:rPr>
          <w:szCs w:val="21"/>
          <w:lang w:val="de-DE"/>
        </w:rPr>
        <w:t xml:space="preserve">Im Fokus: chemisch beständige und flammgeschützte Kunststoffe </w:t>
      </w:r>
    </w:p>
    <w:p w:rsidR="000B12CD" w:rsidRPr="005F5CE0" w:rsidRDefault="000B12CD" w:rsidP="000B12CD">
      <w:pPr>
        <w:spacing w:after="0" w:line="300" w:lineRule="atLeast"/>
        <w:rPr>
          <w:szCs w:val="21"/>
          <w:lang w:val="de-DE"/>
        </w:rPr>
      </w:pPr>
    </w:p>
    <w:p w:rsidR="000B12CD" w:rsidRPr="00D67291" w:rsidRDefault="000B12CD" w:rsidP="000B12CD">
      <w:pPr>
        <w:spacing w:after="0" w:line="300" w:lineRule="atLeast"/>
        <w:rPr>
          <w:b/>
          <w:sz w:val="30"/>
          <w:szCs w:val="30"/>
          <w:lang w:val="de-DE"/>
        </w:rPr>
      </w:pPr>
      <w:r>
        <w:rPr>
          <w:b/>
          <w:sz w:val="30"/>
          <w:szCs w:val="30"/>
          <w:lang w:val="de-DE"/>
        </w:rPr>
        <w:t>Materialpartner für die Medizintechnik</w:t>
      </w:r>
    </w:p>
    <w:p w:rsidR="000B12CD" w:rsidRPr="00D67291" w:rsidRDefault="000B12CD" w:rsidP="000B12CD">
      <w:pPr>
        <w:spacing w:after="0" w:line="300" w:lineRule="atLeast"/>
        <w:rPr>
          <w:lang w:val="de-DE"/>
        </w:rPr>
      </w:pPr>
    </w:p>
    <w:p w:rsidR="000B12CD" w:rsidRPr="00D67291" w:rsidRDefault="000B12CD" w:rsidP="000B12CD">
      <w:pPr>
        <w:spacing w:after="0" w:line="300" w:lineRule="atLeast"/>
        <w:rPr>
          <w:b/>
          <w:lang w:val="de-DE"/>
        </w:rPr>
      </w:pPr>
      <w:r>
        <w:rPr>
          <w:b/>
          <w:lang w:val="de-DE"/>
        </w:rPr>
        <w:t>Merz Pharma nutzt Covestro Polycarbonate für sein Cellfina</w:t>
      </w:r>
      <w:r w:rsidRPr="00036E36">
        <w:rPr>
          <w:b/>
          <w:vertAlign w:val="superscript"/>
          <w:lang w:val="de-DE"/>
        </w:rPr>
        <w:t>®</w:t>
      </w:r>
      <w:r>
        <w:rPr>
          <w:b/>
          <w:lang w:val="de-DE"/>
        </w:rPr>
        <w:t xml:space="preserve"> System </w:t>
      </w:r>
    </w:p>
    <w:p w:rsidR="000B12CD" w:rsidRDefault="000B12CD" w:rsidP="000B12CD">
      <w:pPr>
        <w:spacing w:after="0" w:line="300" w:lineRule="atLeast"/>
        <w:rPr>
          <w:lang w:val="de-DE"/>
        </w:rPr>
      </w:pPr>
    </w:p>
    <w:p w:rsidR="000B12CD" w:rsidRDefault="000B12CD" w:rsidP="000B12CD">
      <w:pPr>
        <w:spacing w:after="0" w:line="300" w:lineRule="atLeast"/>
        <w:rPr>
          <w:lang w:val="de-DE"/>
        </w:rPr>
      </w:pPr>
      <w:r>
        <w:rPr>
          <w:lang w:val="de-DE"/>
        </w:rPr>
        <w:t xml:space="preserve">Chemikalienbeständigkeit und Flammschutz sind Schlüsselfaktoren bei der Materialauswahl für medizinische Geräte. Mit einem breitgefächerten Angebot an Werkstoffen für solche Anwendungen unterstützt Covestro Medizintechnik-Kunden bei der Erfüllung physikalischer, chemischer und nicht zuletzt ökologischer Anforderungen. </w:t>
      </w:r>
    </w:p>
    <w:p w:rsidR="000B12CD" w:rsidRDefault="000B12CD" w:rsidP="000B12CD">
      <w:pPr>
        <w:spacing w:after="0" w:line="300" w:lineRule="atLeast"/>
        <w:rPr>
          <w:lang w:val="de-DE"/>
        </w:rPr>
      </w:pPr>
    </w:p>
    <w:p w:rsidR="000B12CD" w:rsidRDefault="000B12CD" w:rsidP="000B12CD">
      <w:pPr>
        <w:spacing w:after="0" w:line="300" w:lineRule="atLeast"/>
        <w:rPr>
          <w:lang w:val="de-DE"/>
        </w:rPr>
      </w:pPr>
      <w:r>
        <w:rPr>
          <w:lang w:val="de-DE"/>
        </w:rPr>
        <w:t>So erfüllt das Polycarbonat-PBT-Blend Makroblend</w:t>
      </w:r>
      <w:r w:rsidRPr="00413A8B">
        <w:rPr>
          <w:vertAlign w:val="superscript"/>
          <w:lang w:val="de-DE"/>
        </w:rPr>
        <w:t>®</w:t>
      </w:r>
      <w:r>
        <w:rPr>
          <w:lang w:val="de-DE"/>
        </w:rPr>
        <w:t xml:space="preserve"> M4000 FR PC+PBT bei einer Schichtdicke von zwei Millimetern die hohe Kategorie V-0 der Flammschutzvorschrift UL94 der Underwriters Laboratories. Bei drei Millimetern Dicke wird die Kategorie 5VA erreicht. Außerdem zeichnet sich der Werkstoff durch sehr gute Chemikalienbeständigkeit aus.</w:t>
      </w:r>
    </w:p>
    <w:p w:rsidR="000B12CD" w:rsidRDefault="000B12CD" w:rsidP="000B12CD">
      <w:pPr>
        <w:spacing w:after="0" w:line="300" w:lineRule="atLeast"/>
        <w:rPr>
          <w:lang w:val="de-DE"/>
        </w:rPr>
      </w:pPr>
    </w:p>
    <w:p w:rsidR="000B12CD" w:rsidRPr="00A9193C" w:rsidRDefault="000B12CD" w:rsidP="000B12CD">
      <w:pPr>
        <w:spacing w:after="0" w:line="300" w:lineRule="atLeast"/>
        <w:rPr>
          <w:b/>
          <w:lang w:val="de-DE"/>
        </w:rPr>
      </w:pPr>
      <w:r w:rsidRPr="00A9193C">
        <w:rPr>
          <w:b/>
          <w:lang w:val="de-DE"/>
        </w:rPr>
        <w:t>Spezielle Anforderungen</w:t>
      </w:r>
    </w:p>
    <w:p w:rsidR="000B12CD" w:rsidRDefault="000B12CD" w:rsidP="000B12CD">
      <w:pPr>
        <w:spacing w:after="0" w:line="300" w:lineRule="atLeast"/>
        <w:rPr>
          <w:lang w:val="de-DE"/>
        </w:rPr>
      </w:pPr>
      <w:r>
        <w:rPr>
          <w:lang w:val="de-DE"/>
        </w:rPr>
        <w:t xml:space="preserve">Darüber hinaus ist das Produkt für Anwendungen mit Hautkontakt zugelassen und biokompatibel entsprechend der ISO-Normen 10993-5 (Zytotoxizität) und 10993-10 (Hautreizung und Sensibilisierung). Weitere Vorteile sind die große Härte und Spannungsrissfestigkeit, außerdem eine gute Fließfähigkeit und ein hoher Elastizitätsmodul. </w:t>
      </w:r>
    </w:p>
    <w:p w:rsidR="000B12CD" w:rsidRDefault="000B12CD" w:rsidP="000B12CD">
      <w:pPr>
        <w:spacing w:after="0" w:line="300" w:lineRule="atLeast"/>
        <w:rPr>
          <w:lang w:val="de-DE"/>
        </w:rPr>
      </w:pPr>
    </w:p>
    <w:p w:rsidR="000B12CD" w:rsidRDefault="000B12CD" w:rsidP="000B12CD">
      <w:pPr>
        <w:spacing w:after="0" w:line="300" w:lineRule="atLeast"/>
        <w:rPr>
          <w:lang w:val="de-DE"/>
        </w:rPr>
      </w:pPr>
      <w:r>
        <w:rPr>
          <w:lang w:val="de-DE"/>
        </w:rPr>
        <w:t>Merz Pharma, ein auf Ästhetik und Neurotoxine spezialisiertes Unternehmen mit Sitz in Frankfurt am Main, entschied sich aufgrund seiner guten Eigenschaften für Makroblend</w:t>
      </w:r>
      <w:r w:rsidRPr="008A453D">
        <w:rPr>
          <w:vertAlign w:val="superscript"/>
          <w:lang w:val="de-DE"/>
        </w:rPr>
        <w:t>®</w:t>
      </w:r>
      <w:r>
        <w:rPr>
          <w:lang w:val="de-DE"/>
        </w:rPr>
        <w:t xml:space="preserve"> M4000 FR PC+PBT und fertigt daraus Gehäuse für das Motormodul seines Cellfina</w:t>
      </w:r>
      <w:r w:rsidRPr="008A453D">
        <w:rPr>
          <w:vertAlign w:val="superscript"/>
          <w:lang w:val="de-DE"/>
        </w:rPr>
        <w:t>®</w:t>
      </w:r>
      <w:r>
        <w:rPr>
          <w:lang w:val="de-DE"/>
        </w:rPr>
        <w:t xml:space="preserve"> Systems. Diese minimalinvasive Behandlungsmethode verbessert das Erscheinungsbild von Cellulite über einen Zeitraum von bis zu drei Jahren und ist die einzige von der amerikanischen Arzneimittel-Überwachungsbehörde FDA zugelassene Methode ihrer Art. </w:t>
      </w:r>
    </w:p>
    <w:p w:rsidR="000B12CD" w:rsidRDefault="000B12CD" w:rsidP="000B12CD">
      <w:pPr>
        <w:spacing w:after="0" w:line="300" w:lineRule="atLeast"/>
        <w:rPr>
          <w:lang w:val="de-DE"/>
        </w:rPr>
      </w:pPr>
    </w:p>
    <w:p w:rsidR="000B12CD" w:rsidRDefault="000B12CD" w:rsidP="000B12CD">
      <w:pPr>
        <w:spacing w:after="0" w:line="300" w:lineRule="atLeast"/>
        <w:rPr>
          <w:lang w:val="de-DE"/>
        </w:rPr>
      </w:pPr>
      <w:r>
        <w:rPr>
          <w:lang w:val="de-DE"/>
        </w:rPr>
        <w:t>„Während unserer engen Zusammenarbeit mit Merz Pharma haben wir chemische Daten, Prüfplatten und kundenspezifische Farbmuster zur Verfügung gestellt, um hochwertige, bewährte Werkstoffe für das Behandlungssystem auszusuchen“, erläutert Richard Aldrich, der das Polycarbonatgeschäft von Covestro LLC im Südwesten der USA betreut. „Das Motormodul wird vor jedem Einsatz mit aggressiven Desinfektionsmitteln behandelt, muss also sehr beständig gegenüber Chemikalien sein. Zusammen mit seinen guten Flammschutzeigenschaften ist unser Polycarbonat-Blend deshalb das Material der Wahl.“</w:t>
      </w:r>
    </w:p>
    <w:p w:rsidR="000B12CD" w:rsidRDefault="000B12CD" w:rsidP="000B12CD">
      <w:pPr>
        <w:spacing w:after="0" w:line="300" w:lineRule="atLeast"/>
        <w:rPr>
          <w:lang w:val="de-DE"/>
        </w:rPr>
      </w:pPr>
    </w:p>
    <w:p w:rsidR="000B12CD" w:rsidRPr="009D3B67" w:rsidRDefault="000B12CD" w:rsidP="000B12CD">
      <w:pPr>
        <w:spacing w:after="0" w:line="300" w:lineRule="atLeast"/>
        <w:rPr>
          <w:b/>
          <w:lang w:val="de-DE"/>
        </w:rPr>
      </w:pPr>
      <w:r w:rsidRPr="009D3B67">
        <w:rPr>
          <w:b/>
          <w:lang w:val="de-DE"/>
        </w:rPr>
        <w:t>Polycarbonat mit guten Verarbeitungseigenschaften</w:t>
      </w:r>
    </w:p>
    <w:p w:rsidR="000B12CD" w:rsidRDefault="000B12CD" w:rsidP="000B12CD">
      <w:pPr>
        <w:spacing w:after="0" w:line="300" w:lineRule="atLeast"/>
        <w:rPr>
          <w:lang w:val="de-DE"/>
        </w:rPr>
      </w:pPr>
      <w:r>
        <w:rPr>
          <w:lang w:val="de-DE"/>
        </w:rPr>
        <w:t>In den sterilisierten Einwegteilen des Cellfina</w:t>
      </w:r>
      <w:r w:rsidRPr="00DB00CE">
        <w:rPr>
          <w:vertAlign w:val="superscript"/>
          <w:lang w:val="de-DE"/>
        </w:rPr>
        <w:t>®</w:t>
      </w:r>
      <w:r>
        <w:rPr>
          <w:lang w:val="de-DE"/>
        </w:rPr>
        <w:t xml:space="preserve"> Systems kommt außerdem das Polycarbonat Makrolon</w:t>
      </w:r>
      <w:r w:rsidRPr="00DB00CE">
        <w:rPr>
          <w:vertAlign w:val="superscript"/>
          <w:lang w:val="de-DE"/>
        </w:rPr>
        <w:t>®</w:t>
      </w:r>
      <w:r>
        <w:rPr>
          <w:lang w:val="de-DE"/>
        </w:rPr>
        <w:t xml:space="preserve"> 2458 von Covestro zum Einsatz. Es ist insbesondere für medizintechnische Anwendungen geeignet, da es entsprechend der Norm ISO 10993-1 als biokompatibel eingestuft ist. Der leichtgewichtige Werkstoff ist leicht entformbar und dank seiner niedrigen Viskosität gut zu verarbeiten. Beide Polycarbonat-Produkte schützen dauerhaft die Elektronik der Geräte und sind ästhetisch ansprechend. </w:t>
      </w:r>
    </w:p>
    <w:p w:rsidR="000B12CD" w:rsidRDefault="000B12CD" w:rsidP="000B12CD">
      <w:pPr>
        <w:spacing w:after="0" w:line="300" w:lineRule="atLeast"/>
        <w:rPr>
          <w:lang w:val="de-DE"/>
        </w:rPr>
      </w:pPr>
    </w:p>
    <w:p w:rsidR="000B12CD" w:rsidRDefault="000B12CD" w:rsidP="000B12CD">
      <w:pPr>
        <w:spacing w:after="0" w:line="300" w:lineRule="atLeast"/>
        <w:rPr>
          <w:lang w:val="de-DE"/>
        </w:rPr>
      </w:pPr>
      <w:r>
        <w:rPr>
          <w:lang w:val="de-DE"/>
        </w:rPr>
        <w:t>„Mit solchen Kooperationen bekennt sich Covestro zur Entwicklung innovativer Lösungen und zur technischen Unterstützung, um die anspruchsvollen Anforderungen der Medizintechnikindustrie zu erfüllen“, sagt Lauren Zetts, bei Covestro Marktmanagerin für Polycarbonat in medizinischen und Verbraucherprodukten in den USA.</w:t>
      </w:r>
    </w:p>
    <w:p w:rsidR="000B12CD" w:rsidRDefault="000B12CD" w:rsidP="000B12CD">
      <w:pPr>
        <w:spacing w:after="0" w:line="300" w:lineRule="atLeast"/>
        <w:rPr>
          <w:lang w:val="de-DE"/>
        </w:rPr>
      </w:pPr>
    </w:p>
    <w:p w:rsidR="000B12CD" w:rsidRDefault="000B12CD" w:rsidP="000B12CD">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0B12CD" w:rsidRPr="00404F80" w:rsidRDefault="000B12CD" w:rsidP="000B12CD">
      <w:pPr>
        <w:spacing w:after="0" w:line="300" w:lineRule="atLeast"/>
        <w:rPr>
          <w:lang w:val="de-DE"/>
        </w:rPr>
      </w:pPr>
      <w:r w:rsidRPr="00404F80">
        <w:rPr>
          <w:lang w:val="de-DE"/>
        </w:rPr>
        <w:t xml:space="preserve">Mit einem Umsatz von 11,9 Milliarden Euro im Jahr 2016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w:t>
      </w:r>
      <w:r>
        <w:rPr>
          <w:lang w:val="de-DE"/>
        </w:rPr>
        <w:softHyphen/>
      </w:r>
      <w:r w:rsidRPr="00A623AC">
        <w:rPr>
          <w:lang w:val="de-DE"/>
        </w:rPr>
        <w:t>industrie, die Bauwirtschaft, die Holzverarbeitungs- und Möbelindustrie sowie der Elektro-</w:t>
      </w:r>
      <w:r>
        <w:rPr>
          <w:lang w:val="de-DE"/>
        </w:rPr>
        <w:t xml:space="preserve"> </w:t>
      </w:r>
      <w:r w:rsidRPr="00A623AC">
        <w:rPr>
          <w:lang w:val="de-DE"/>
        </w:rPr>
        <w:t>und Elektroniksektor. Hinzu kommen Bereiche wie Sport und Freizeit, Kosmetik, Gesundheit sowie die Chemieindustrie selbst.</w:t>
      </w:r>
      <w:r>
        <w:rPr>
          <w:lang w:val="de-DE"/>
        </w:rPr>
        <w:t xml:space="preserve"> Covestro</w:t>
      </w:r>
      <w:r w:rsidRPr="00404F80">
        <w:rPr>
          <w:lang w:val="de-DE"/>
        </w:rPr>
        <w:t xml:space="preserve"> produziert an 30 Standorten weltweit und beschäftigt per Ende 2016 rund 15.600 Mitarbeiter (umgerechnet auf Vollzeitstellen).</w:t>
      </w:r>
    </w:p>
    <w:p w:rsidR="000B12CD" w:rsidRPr="00845AAD" w:rsidRDefault="000B12CD" w:rsidP="000B12CD">
      <w:pPr>
        <w:spacing w:after="0" w:line="300" w:lineRule="atLeast"/>
        <w:rPr>
          <w:lang w:val="de-DE"/>
        </w:rPr>
      </w:pPr>
    </w:p>
    <w:p w:rsidR="000B12CD" w:rsidRPr="00845AAD" w:rsidRDefault="000B12CD" w:rsidP="000B12CD">
      <w:pPr>
        <w:spacing w:after="0" w:line="300" w:lineRule="atLeast"/>
        <w:rPr>
          <w:i/>
          <w:lang w:val="de-DE"/>
        </w:rPr>
      </w:pPr>
      <w:r w:rsidRPr="00845AAD">
        <w:rPr>
          <w:i/>
          <w:lang w:val="de-DE"/>
        </w:rPr>
        <w:t>Diese Presse-Information steht auf dem Presseserv</w:t>
      </w:r>
      <w:r>
        <w:rPr>
          <w:i/>
          <w:lang w:val="de-DE"/>
        </w:rPr>
        <w:t>er von Covestro unter www.</w:t>
      </w:r>
      <w:r w:rsidRPr="00845AAD">
        <w:rPr>
          <w:i/>
          <w:lang w:val="de-DE"/>
        </w:rPr>
        <w:t>covestro.</w:t>
      </w:r>
      <w:r>
        <w:rPr>
          <w:i/>
          <w:lang w:val="de-DE"/>
        </w:rPr>
        <w:t>com</w:t>
      </w:r>
      <w:r w:rsidRPr="00845AAD">
        <w:rPr>
          <w:i/>
          <w:lang w:val="de-DE"/>
        </w:rPr>
        <w:t xml:space="preserve"> zum Download bereit. Dort können Sie auch Bildmaterial herunterladen. Bitte beachten Sie die Quellenangabe.</w:t>
      </w:r>
    </w:p>
    <w:p w:rsidR="000B12CD" w:rsidRPr="00845AAD" w:rsidRDefault="000B12CD" w:rsidP="000B12CD">
      <w:pPr>
        <w:spacing w:after="0" w:line="300" w:lineRule="atLeast"/>
        <w:rPr>
          <w:lang w:val="de-DE"/>
        </w:rPr>
      </w:pPr>
    </w:p>
    <w:p w:rsidR="000B12CD" w:rsidRPr="00845AAD" w:rsidRDefault="000B12CD" w:rsidP="000B12CD">
      <w:pPr>
        <w:spacing w:after="0" w:line="300" w:lineRule="atLeast"/>
        <w:rPr>
          <w:lang w:val="de-DE"/>
        </w:rPr>
      </w:pPr>
      <w:r w:rsidRPr="00845AAD">
        <w:rPr>
          <w:lang w:val="de-DE"/>
        </w:rPr>
        <w:t xml:space="preserve">Mehr Informationen finden Sie unter </w:t>
      </w:r>
      <w:r w:rsidRPr="00784B3D">
        <w:rPr>
          <w:b/>
          <w:lang w:val="de-DE"/>
        </w:rPr>
        <w:t>www.covestro.com</w:t>
      </w:r>
      <w:r w:rsidRPr="00845AAD">
        <w:rPr>
          <w:lang w:val="de-DE"/>
        </w:rPr>
        <w:t>.</w:t>
      </w:r>
    </w:p>
    <w:p w:rsidR="000B12CD" w:rsidRPr="00845AAD" w:rsidRDefault="000B12CD" w:rsidP="000B12CD">
      <w:pPr>
        <w:spacing w:after="0" w:line="300" w:lineRule="atLeast"/>
        <w:rPr>
          <w:lang w:val="de-DE"/>
        </w:rPr>
      </w:pPr>
      <w:r>
        <w:rPr>
          <w:lang w:val="de-DE"/>
        </w:rPr>
        <w:t>ro</w:t>
      </w:r>
      <w:r>
        <w:rPr>
          <w:lang w:val="de-DE"/>
        </w:rPr>
        <w:tab/>
        <w:t>(2018-009</w:t>
      </w:r>
      <w:r w:rsidRPr="00845AAD">
        <w:rPr>
          <w:lang w:val="de-DE"/>
        </w:rPr>
        <w:t>)</w:t>
      </w: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even" r:id="rId9"/>
      <w:headerReference w:type="default" r:id="rId10"/>
      <w:footerReference w:type="even"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D3" w:rsidRDefault="00C750D3" w:rsidP="00B01CE8">
      <w:r>
        <w:separator/>
      </w:r>
    </w:p>
  </w:endnote>
  <w:endnote w:type="continuationSeparator" w:id="0">
    <w:p w:rsidR="00C750D3" w:rsidRDefault="00C750D3"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EC" w:rsidRDefault="00E05A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E05AEC">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E05AEC">
      <w:t>03</w:t>
    </w:r>
    <w:r>
      <w:fldChar w:fldCharType="end"/>
    </w:r>
  </w:p>
  <w:p w:rsidR="00D0636E" w:rsidRPr="00D0636E" w:rsidRDefault="00D0636E" w:rsidP="00B839DC">
    <w:pPr>
      <w:pStyle w:val="Fuzeile1"/>
    </w:pPr>
    <w:r w:rsidRPr="00D0636E">
      <w:t>covestro.com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E05AE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E05AEC">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D3" w:rsidRDefault="00C750D3" w:rsidP="00B01CE8">
      <w:r>
        <w:separator/>
      </w:r>
    </w:p>
  </w:footnote>
  <w:footnote w:type="continuationSeparator" w:id="0">
    <w:p w:rsidR="00C750D3" w:rsidRDefault="00C750D3"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EC" w:rsidRDefault="00E05A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0B12CD" w:rsidRPr="00E8187F" w:rsidRDefault="000B12CD" w:rsidP="000B12CD">
                          <w:pPr>
                            <w:pStyle w:val="MarginalHeadline"/>
                            <w:rPr>
                              <w:lang w:val="de-DE"/>
                            </w:rPr>
                          </w:pPr>
                          <w:r w:rsidRPr="00E8187F">
                            <w:rPr>
                              <w:lang w:val="de-DE"/>
                            </w:rPr>
                            <w:t>Leverkusen,</w:t>
                          </w:r>
                        </w:p>
                        <w:p w:rsidR="000B12CD" w:rsidRPr="00E8187F" w:rsidRDefault="00E05AEC" w:rsidP="000B12CD">
                          <w:pPr>
                            <w:pStyle w:val="MarginalHeadline"/>
                            <w:rPr>
                              <w:lang w:val="de-DE"/>
                            </w:rPr>
                          </w:pPr>
                          <w:r>
                            <w:rPr>
                              <w:lang w:val="de-DE"/>
                            </w:rPr>
                            <w:t>8</w:t>
                          </w:r>
                          <w:bookmarkStart w:id="0" w:name="_GoBack"/>
                          <w:bookmarkEnd w:id="0"/>
                          <w:r w:rsidR="000B12CD">
                            <w:rPr>
                              <w:lang w:val="de-DE"/>
                            </w:rPr>
                            <w:t>. Februar 2018</w:t>
                          </w:r>
                        </w:p>
                        <w:p w:rsidR="000B12CD" w:rsidRPr="00E8187F" w:rsidRDefault="000B12CD" w:rsidP="000B12CD">
                          <w:pPr>
                            <w:pStyle w:val="MarginalHeadline"/>
                            <w:rPr>
                              <w:lang w:val="de-DE"/>
                            </w:rPr>
                          </w:pPr>
                        </w:p>
                        <w:p w:rsidR="000B12CD" w:rsidRPr="00E8187F" w:rsidRDefault="000B12CD" w:rsidP="000B12CD">
                          <w:pPr>
                            <w:pStyle w:val="MarginalHeadline"/>
                            <w:rPr>
                              <w:lang w:val="de-DE"/>
                            </w:rPr>
                          </w:pPr>
                        </w:p>
                        <w:p w:rsidR="000B12CD" w:rsidRPr="00E8187F" w:rsidRDefault="000B12CD" w:rsidP="000B12CD">
                          <w:pPr>
                            <w:pStyle w:val="MarginalHeadline"/>
                            <w:rPr>
                              <w:lang w:val="de-DE"/>
                            </w:rPr>
                          </w:pPr>
                          <w:r w:rsidRPr="00E8187F">
                            <w:rPr>
                              <w:lang w:val="de-DE"/>
                            </w:rPr>
                            <w:t>Covestro AG</w:t>
                          </w:r>
                        </w:p>
                        <w:p w:rsidR="000B12CD" w:rsidRPr="00E8187F" w:rsidRDefault="000B12CD" w:rsidP="000B12CD">
                          <w:pPr>
                            <w:pStyle w:val="MarginalGrey"/>
                            <w:rPr>
                              <w:lang w:val="de-DE"/>
                            </w:rPr>
                          </w:pPr>
                          <w:r w:rsidRPr="00E8187F">
                            <w:rPr>
                              <w:lang w:val="de-DE"/>
                            </w:rPr>
                            <w:t>Communications</w:t>
                          </w:r>
                        </w:p>
                        <w:p w:rsidR="000B12CD" w:rsidRPr="00E8187F" w:rsidRDefault="000B12CD" w:rsidP="000B12CD">
                          <w:pPr>
                            <w:pStyle w:val="MarginalGrey"/>
                            <w:rPr>
                              <w:lang w:val="de-DE"/>
                            </w:rPr>
                          </w:pPr>
                          <w:r w:rsidRPr="00E8187F">
                            <w:rPr>
                              <w:lang w:val="de-DE"/>
                            </w:rPr>
                            <w:t>51365 Leverkusen</w:t>
                          </w:r>
                        </w:p>
                        <w:p w:rsidR="000B12CD" w:rsidRPr="00E8187F" w:rsidRDefault="000B12CD" w:rsidP="000B12CD">
                          <w:pPr>
                            <w:pStyle w:val="MarginalGrey"/>
                            <w:rPr>
                              <w:lang w:val="de-DE"/>
                            </w:rPr>
                          </w:pPr>
                        </w:p>
                        <w:p w:rsidR="000B12CD" w:rsidRPr="00E8187F" w:rsidRDefault="000B12CD" w:rsidP="000B12CD">
                          <w:pPr>
                            <w:pStyle w:val="MarginalGrey"/>
                            <w:rPr>
                              <w:lang w:val="de-DE"/>
                            </w:rPr>
                          </w:pPr>
                        </w:p>
                        <w:p w:rsidR="000B12CD" w:rsidRPr="000D6590" w:rsidRDefault="000B12CD" w:rsidP="000B12CD">
                          <w:pPr>
                            <w:pStyle w:val="MarginalSubheadline"/>
                            <w:rPr>
                              <w:lang w:val="de-DE"/>
                            </w:rPr>
                          </w:pPr>
                          <w:r w:rsidRPr="000D6590">
                            <w:rPr>
                              <w:lang w:val="de-DE"/>
                            </w:rPr>
                            <w:t>Ansprechpartner</w:t>
                          </w:r>
                        </w:p>
                        <w:p w:rsidR="000B12CD" w:rsidRPr="000D6590" w:rsidRDefault="000B12CD" w:rsidP="000B12CD">
                          <w:pPr>
                            <w:pStyle w:val="MarginalGrey"/>
                            <w:rPr>
                              <w:lang w:val="de-DE"/>
                            </w:rPr>
                          </w:pPr>
                          <w:r>
                            <w:rPr>
                              <w:lang w:val="de-DE"/>
                            </w:rPr>
                            <w:t>Dr. Frank Rothbarth</w:t>
                          </w:r>
                        </w:p>
                        <w:p w:rsidR="000B12CD" w:rsidRPr="000D6590" w:rsidRDefault="000B12CD" w:rsidP="000B12CD">
                          <w:pPr>
                            <w:pStyle w:val="MarginalSubheadline"/>
                            <w:rPr>
                              <w:lang w:val="de-DE"/>
                            </w:rPr>
                          </w:pPr>
                          <w:r w:rsidRPr="000D6590">
                            <w:rPr>
                              <w:lang w:val="de-DE"/>
                            </w:rPr>
                            <w:t>Telefon</w:t>
                          </w:r>
                        </w:p>
                        <w:p w:rsidR="000B12CD" w:rsidRPr="000D6590" w:rsidRDefault="000B12CD" w:rsidP="000B12CD">
                          <w:pPr>
                            <w:pStyle w:val="MarginalGrey"/>
                            <w:rPr>
                              <w:lang w:val="de-DE"/>
                            </w:rPr>
                          </w:pPr>
                          <w:r w:rsidRPr="000D6590">
                            <w:rPr>
                              <w:spacing w:val="-20"/>
                              <w:position w:val="6"/>
                              <w:sz w:val="14"/>
                              <w:lang w:val="de-DE"/>
                            </w:rPr>
                            <w:t>+</w:t>
                          </w:r>
                          <w:r w:rsidRPr="000D6590">
                            <w:rPr>
                              <w:lang w:val="de-DE"/>
                            </w:rPr>
                            <w:t xml:space="preserve">49 </w:t>
                          </w:r>
                          <w:r>
                            <w:rPr>
                              <w:lang w:val="de-DE"/>
                            </w:rPr>
                            <w:t>214 6009 2536</w:t>
                          </w:r>
                        </w:p>
                        <w:p w:rsidR="000B12CD" w:rsidRPr="00E663D9" w:rsidRDefault="000B12CD" w:rsidP="000B12CD">
                          <w:pPr>
                            <w:pStyle w:val="MarginalSubheadline"/>
                            <w:rPr>
                              <w:lang w:val="de-DE"/>
                            </w:rPr>
                          </w:pPr>
                          <w:r w:rsidRPr="00E663D9">
                            <w:rPr>
                              <w:lang w:val="de-DE"/>
                            </w:rPr>
                            <w:t>E-Mail</w:t>
                          </w:r>
                        </w:p>
                        <w:p w:rsidR="000B12CD" w:rsidRPr="00E663D9" w:rsidRDefault="000B12CD" w:rsidP="000B12CD">
                          <w:pPr>
                            <w:pStyle w:val="MarginalGrey"/>
                            <w:rPr>
                              <w:lang w:val="de-DE"/>
                            </w:rPr>
                          </w:pPr>
                          <w:r>
                            <w:rPr>
                              <w:lang w:val="de-DE"/>
                            </w:rPr>
                            <w:t>frank.rothbarth</w:t>
                          </w:r>
                        </w:p>
                        <w:p w:rsidR="000B12CD" w:rsidRPr="00E663D9" w:rsidRDefault="000B12CD" w:rsidP="000B12CD">
                          <w:pPr>
                            <w:pStyle w:val="MarginalGrey"/>
                            <w:rPr>
                              <w:lang w:val="de-DE"/>
                            </w:rPr>
                          </w:pPr>
                          <w:r w:rsidRPr="00E663D9">
                            <w:rPr>
                              <w:lang w:val="de-DE"/>
                            </w:rPr>
                            <w:t>@covestro.com</w:t>
                          </w: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0B12CD" w:rsidRPr="00E8187F" w:rsidRDefault="000B12CD" w:rsidP="000B12CD">
                    <w:pPr>
                      <w:pStyle w:val="MarginalHeadline"/>
                      <w:rPr>
                        <w:lang w:val="de-DE"/>
                      </w:rPr>
                    </w:pPr>
                    <w:r w:rsidRPr="00E8187F">
                      <w:rPr>
                        <w:lang w:val="de-DE"/>
                      </w:rPr>
                      <w:t>Leverkusen,</w:t>
                    </w:r>
                  </w:p>
                  <w:p w:rsidR="000B12CD" w:rsidRPr="00E8187F" w:rsidRDefault="00E05AEC" w:rsidP="000B12CD">
                    <w:pPr>
                      <w:pStyle w:val="MarginalHeadline"/>
                      <w:rPr>
                        <w:lang w:val="de-DE"/>
                      </w:rPr>
                    </w:pPr>
                    <w:r>
                      <w:rPr>
                        <w:lang w:val="de-DE"/>
                      </w:rPr>
                      <w:t>8</w:t>
                    </w:r>
                    <w:bookmarkStart w:id="1" w:name="_GoBack"/>
                    <w:bookmarkEnd w:id="1"/>
                    <w:r w:rsidR="000B12CD">
                      <w:rPr>
                        <w:lang w:val="de-DE"/>
                      </w:rPr>
                      <w:t>. Februar 2018</w:t>
                    </w:r>
                  </w:p>
                  <w:p w:rsidR="000B12CD" w:rsidRPr="00E8187F" w:rsidRDefault="000B12CD" w:rsidP="000B12CD">
                    <w:pPr>
                      <w:pStyle w:val="MarginalHeadline"/>
                      <w:rPr>
                        <w:lang w:val="de-DE"/>
                      </w:rPr>
                    </w:pPr>
                  </w:p>
                  <w:p w:rsidR="000B12CD" w:rsidRPr="00E8187F" w:rsidRDefault="000B12CD" w:rsidP="000B12CD">
                    <w:pPr>
                      <w:pStyle w:val="MarginalHeadline"/>
                      <w:rPr>
                        <w:lang w:val="de-DE"/>
                      </w:rPr>
                    </w:pPr>
                  </w:p>
                  <w:p w:rsidR="000B12CD" w:rsidRPr="00E8187F" w:rsidRDefault="000B12CD" w:rsidP="000B12CD">
                    <w:pPr>
                      <w:pStyle w:val="MarginalHeadline"/>
                      <w:rPr>
                        <w:lang w:val="de-DE"/>
                      </w:rPr>
                    </w:pPr>
                    <w:r w:rsidRPr="00E8187F">
                      <w:rPr>
                        <w:lang w:val="de-DE"/>
                      </w:rPr>
                      <w:t>Covestro AG</w:t>
                    </w:r>
                  </w:p>
                  <w:p w:rsidR="000B12CD" w:rsidRPr="00E8187F" w:rsidRDefault="000B12CD" w:rsidP="000B12CD">
                    <w:pPr>
                      <w:pStyle w:val="MarginalGrey"/>
                      <w:rPr>
                        <w:lang w:val="de-DE"/>
                      </w:rPr>
                    </w:pPr>
                    <w:r w:rsidRPr="00E8187F">
                      <w:rPr>
                        <w:lang w:val="de-DE"/>
                      </w:rPr>
                      <w:t>Communications</w:t>
                    </w:r>
                  </w:p>
                  <w:p w:rsidR="000B12CD" w:rsidRPr="00E8187F" w:rsidRDefault="000B12CD" w:rsidP="000B12CD">
                    <w:pPr>
                      <w:pStyle w:val="MarginalGrey"/>
                      <w:rPr>
                        <w:lang w:val="de-DE"/>
                      </w:rPr>
                    </w:pPr>
                    <w:r w:rsidRPr="00E8187F">
                      <w:rPr>
                        <w:lang w:val="de-DE"/>
                      </w:rPr>
                      <w:t>51365 Leverkusen</w:t>
                    </w:r>
                  </w:p>
                  <w:p w:rsidR="000B12CD" w:rsidRPr="00E8187F" w:rsidRDefault="000B12CD" w:rsidP="000B12CD">
                    <w:pPr>
                      <w:pStyle w:val="MarginalGrey"/>
                      <w:rPr>
                        <w:lang w:val="de-DE"/>
                      </w:rPr>
                    </w:pPr>
                  </w:p>
                  <w:p w:rsidR="000B12CD" w:rsidRPr="00E8187F" w:rsidRDefault="000B12CD" w:rsidP="000B12CD">
                    <w:pPr>
                      <w:pStyle w:val="MarginalGrey"/>
                      <w:rPr>
                        <w:lang w:val="de-DE"/>
                      </w:rPr>
                    </w:pPr>
                  </w:p>
                  <w:p w:rsidR="000B12CD" w:rsidRPr="000D6590" w:rsidRDefault="000B12CD" w:rsidP="000B12CD">
                    <w:pPr>
                      <w:pStyle w:val="MarginalSubheadline"/>
                      <w:rPr>
                        <w:lang w:val="de-DE"/>
                      </w:rPr>
                    </w:pPr>
                    <w:r w:rsidRPr="000D6590">
                      <w:rPr>
                        <w:lang w:val="de-DE"/>
                      </w:rPr>
                      <w:t>Ansprechpartner</w:t>
                    </w:r>
                  </w:p>
                  <w:p w:rsidR="000B12CD" w:rsidRPr="000D6590" w:rsidRDefault="000B12CD" w:rsidP="000B12CD">
                    <w:pPr>
                      <w:pStyle w:val="MarginalGrey"/>
                      <w:rPr>
                        <w:lang w:val="de-DE"/>
                      </w:rPr>
                    </w:pPr>
                    <w:r>
                      <w:rPr>
                        <w:lang w:val="de-DE"/>
                      </w:rPr>
                      <w:t>Dr. Frank Rothbarth</w:t>
                    </w:r>
                  </w:p>
                  <w:p w:rsidR="000B12CD" w:rsidRPr="000D6590" w:rsidRDefault="000B12CD" w:rsidP="000B12CD">
                    <w:pPr>
                      <w:pStyle w:val="MarginalSubheadline"/>
                      <w:rPr>
                        <w:lang w:val="de-DE"/>
                      </w:rPr>
                    </w:pPr>
                    <w:r w:rsidRPr="000D6590">
                      <w:rPr>
                        <w:lang w:val="de-DE"/>
                      </w:rPr>
                      <w:t>Telefon</w:t>
                    </w:r>
                  </w:p>
                  <w:p w:rsidR="000B12CD" w:rsidRPr="000D6590" w:rsidRDefault="000B12CD" w:rsidP="000B12CD">
                    <w:pPr>
                      <w:pStyle w:val="MarginalGrey"/>
                      <w:rPr>
                        <w:lang w:val="de-DE"/>
                      </w:rPr>
                    </w:pPr>
                    <w:r w:rsidRPr="000D6590">
                      <w:rPr>
                        <w:spacing w:val="-20"/>
                        <w:position w:val="6"/>
                        <w:sz w:val="14"/>
                        <w:lang w:val="de-DE"/>
                      </w:rPr>
                      <w:t>+</w:t>
                    </w:r>
                    <w:r w:rsidRPr="000D6590">
                      <w:rPr>
                        <w:lang w:val="de-DE"/>
                      </w:rPr>
                      <w:t xml:space="preserve">49 </w:t>
                    </w:r>
                    <w:r>
                      <w:rPr>
                        <w:lang w:val="de-DE"/>
                      </w:rPr>
                      <w:t>214 6009 2536</w:t>
                    </w:r>
                  </w:p>
                  <w:p w:rsidR="000B12CD" w:rsidRPr="00E663D9" w:rsidRDefault="000B12CD" w:rsidP="000B12CD">
                    <w:pPr>
                      <w:pStyle w:val="MarginalSubheadline"/>
                      <w:rPr>
                        <w:lang w:val="de-DE"/>
                      </w:rPr>
                    </w:pPr>
                    <w:r w:rsidRPr="00E663D9">
                      <w:rPr>
                        <w:lang w:val="de-DE"/>
                      </w:rPr>
                      <w:t>E-Mail</w:t>
                    </w:r>
                  </w:p>
                  <w:p w:rsidR="000B12CD" w:rsidRPr="00E663D9" w:rsidRDefault="000B12CD" w:rsidP="000B12CD">
                    <w:pPr>
                      <w:pStyle w:val="MarginalGrey"/>
                      <w:rPr>
                        <w:lang w:val="de-DE"/>
                      </w:rPr>
                    </w:pPr>
                    <w:r>
                      <w:rPr>
                        <w:lang w:val="de-DE"/>
                      </w:rPr>
                      <w:t>frank.rothbarth</w:t>
                    </w:r>
                  </w:p>
                  <w:p w:rsidR="000B12CD" w:rsidRPr="00E663D9" w:rsidRDefault="000B12CD" w:rsidP="000B12CD">
                    <w:pPr>
                      <w:pStyle w:val="MarginalGrey"/>
                      <w:rPr>
                        <w:lang w:val="de-DE"/>
                      </w:rPr>
                    </w:pPr>
                    <w:r w:rsidRPr="00E663D9">
                      <w:rPr>
                        <w:lang w:val="de-DE"/>
                      </w:rPr>
                      <w:t>@covestro.com</w:t>
                    </w: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B04F1"/>
    <w:rsid w:val="000B12CD"/>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2202A"/>
    <w:rsid w:val="00534805"/>
    <w:rsid w:val="005421C3"/>
    <w:rsid w:val="00546259"/>
    <w:rsid w:val="00562695"/>
    <w:rsid w:val="00571F9E"/>
    <w:rsid w:val="00572F78"/>
    <w:rsid w:val="005810B9"/>
    <w:rsid w:val="005E7610"/>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294C"/>
    <w:rsid w:val="00845AAD"/>
    <w:rsid w:val="00847C32"/>
    <w:rsid w:val="00850CD0"/>
    <w:rsid w:val="008517F1"/>
    <w:rsid w:val="00856C48"/>
    <w:rsid w:val="00892FBA"/>
    <w:rsid w:val="008A4F91"/>
    <w:rsid w:val="008E124C"/>
    <w:rsid w:val="008E26C3"/>
    <w:rsid w:val="00903143"/>
    <w:rsid w:val="00950177"/>
    <w:rsid w:val="009647FA"/>
    <w:rsid w:val="00981306"/>
    <w:rsid w:val="009D60D6"/>
    <w:rsid w:val="00A136BD"/>
    <w:rsid w:val="00A61D91"/>
    <w:rsid w:val="00A623AC"/>
    <w:rsid w:val="00A86CFB"/>
    <w:rsid w:val="00A906FC"/>
    <w:rsid w:val="00A90F3A"/>
    <w:rsid w:val="00AA400A"/>
    <w:rsid w:val="00AC47B7"/>
    <w:rsid w:val="00AD1710"/>
    <w:rsid w:val="00AF73DD"/>
    <w:rsid w:val="00B01CE8"/>
    <w:rsid w:val="00B17D29"/>
    <w:rsid w:val="00B271EE"/>
    <w:rsid w:val="00B51CB1"/>
    <w:rsid w:val="00B839DC"/>
    <w:rsid w:val="00BA7F8E"/>
    <w:rsid w:val="00BD6BC4"/>
    <w:rsid w:val="00BE6803"/>
    <w:rsid w:val="00C16562"/>
    <w:rsid w:val="00C172C5"/>
    <w:rsid w:val="00C26A6F"/>
    <w:rsid w:val="00C412D1"/>
    <w:rsid w:val="00C553E7"/>
    <w:rsid w:val="00C750D3"/>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D07"/>
    <w:rsid w:val="00DB6E27"/>
    <w:rsid w:val="00DE15E6"/>
    <w:rsid w:val="00DE2374"/>
    <w:rsid w:val="00DE6F8F"/>
    <w:rsid w:val="00E0361B"/>
    <w:rsid w:val="00E05AEC"/>
    <w:rsid w:val="00E610A8"/>
    <w:rsid w:val="00E61303"/>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E88D-A569-4DC0-AE8F-F0EB41B0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4338</Characters>
  <Application>Microsoft Office Word</Application>
  <DocSecurity>0</DocSecurity>
  <Lines>88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Maritta Knueppel</cp:lastModifiedBy>
  <cp:revision>13</cp:revision>
  <cp:lastPrinted>2015-08-19T13:51:00Z</cp:lastPrinted>
  <dcterms:created xsi:type="dcterms:W3CDTF">2016-02-17T12:51:00Z</dcterms:created>
  <dcterms:modified xsi:type="dcterms:W3CDTF">2018-02-05T15:49:00Z</dcterms:modified>
</cp:coreProperties>
</file>