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76A" w:rsidRPr="00D67291" w:rsidRDefault="00A7076A" w:rsidP="00A7076A">
      <w:pPr>
        <w:spacing w:after="0" w:line="300" w:lineRule="atLeast"/>
        <w:rPr>
          <w:lang w:val="de-DE"/>
        </w:rPr>
      </w:pPr>
      <w:r>
        <w:rPr>
          <w:lang w:val="de-DE"/>
        </w:rPr>
        <w:t>Covestro: Neues Unternehmensprogramm zur Digitalisierung</w:t>
      </w:r>
    </w:p>
    <w:p w:rsidR="00A7076A" w:rsidRPr="00D67291" w:rsidRDefault="00A7076A" w:rsidP="00A7076A">
      <w:pPr>
        <w:spacing w:after="0" w:line="300" w:lineRule="atLeast"/>
        <w:rPr>
          <w:lang w:val="de-DE"/>
        </w:rPr>
      </w:pPr>
    </w:p>
    <w:p w:rsidR="00A7076A" w:rsidRPr="00D67291" w:rsidRDefault="00A7076A" w:rsidP="00A7076A">
      <w:pPr>
        <w:spacing w:after="0" w:line="300" w:lineRule="atLeast"/>
        <w:rPr>
          <w:b/>
          <w:sz w:val="30"/>
          <w:szCs w:val="30"/>
          <w:lang w:val="de-DE"/>
        </w:rPr>
      </w:pPr>
      <w:r>
        <w:rPr>
          <w:b/>
          <w:sz w:val="30"/>
          <w:szCs w:val="30"/>
          <w:lang w:val="de-DE"/>
        </w:rPr>
        <w:t>Digitale Entwicklungen für die PUR-Industrie</w:t>
      </w:r>
    </w:p>
    <w:p w:rsidR="00A7076A" w:rsidRPr="00D67291" w:rsidRDefault="00A7076A" w:rsidP="00A7076A">
      <w:pPr>
        <w:spacing w:after="0" w:line="300" w:lineRule="atLeast"/>
        <w:rPr>
          <w:lang w:val="de-DE"/>
        </w:rPr>
      </w:pPr>
    </w:p>
    <w:p w:rsidR="00A7076A" w:rsidRPr="00D67291" w:rsidRDefault="00A7076A" w:rsidP="00A7076A">
      <w:pPr>
        <w:spacing w:after="0" w:line="300" w:lineRule="atLeast"/>
        <w:rPr>
          <w:b/>
          <w:lang w:val="de-DE"/>
        </w:rPr>
      </w:pPr>
      <w:r>
        <w:rPr>
          <w:b/>
          <w:lang w:val="de-DE"/>
        </w:rPr>
        <w:t>Vortrag auf der UTECH Europe 2018 Conference</w:t>
      </w:r>
    </w:p>
    <w:p w:rsidR="00A7076A" w:rsidRDefault="00A7076A" w:rsidP="00A7076A">
      <w:pPr>
        <w:spacing w:after="0" w:line="300" w:lineRule="atLeast"/>
        <w:rPr>
          <w:lang w:val="de-DE"/>
        </w:rPr>
      </w:pPr>
    </w:p>
    <w:p w:rsidR="00A7076A" w:rsidRDefault="00A7076A" w:rsidP="00A7076A">
      <w:pPr>
        <w:spacing w:after="0" w:line="300" w:lineRule="atLeast"/>
        <w:rPr>
          <w:lang w:val="de-DE"/>
        </w:rPr>
      </w:pPr>
      <w:r>
        <w:rPr>
          <w:lang w:val="de-DE"/>
        </w:rPr>
        <w:t xml:space="preserve">Die Digitalisierung eröffnet viele neue Geschäftsmöglichkeiten in der Chemie- und Kunststoffindustrie. Covestro will diese Chancen nutzen und hat deshalb im vergangenen Jahr ein umfangreiches strategisches Programm gestartet, um digitale Technologien und Prozesse in der Forschung &amp; Entwicklung, Produktion, Logistik sowie an allen Berührungspunkten mit Kunden zu verankern. </w:t>
      </w:r>
    </w:p>
    <w:p w:rsidR="00A7076A" w:rsidRDefault="00A7076A" w:rsidP="00A7076A">
      <w:pPr>
        <w:spacing w:after="0" w:line="300" w:lineRule="atLeast"/>
        <w:rPr>
          <w:lang w:val="de-DE"/>
        </w:rPr>
      </w:pPr>
    </w:p>
    <w:p w:rsidR="00A7076A" w:rsidRDefault="00A7076A" w:rsidP="00A7076A">
      <w:pPr>
        <w:spacing w:after="0" w:line="300" w:lineRule="atLeast"/>
        <w:rPr>
          <w:lang w:val="de-DE"/>
        </w:rPr>
      </w:pPr>
      <w:r>
        <w:rPr>
          <w:lang w:val="de-DE"/>
        </w:rPr>
        <w:t>Alle Aktivitäten sind in dem Programm „Digital@Covestro“ gebündelt und umfassen drei Schwerpunktthemen: Im Bereich „Digital Operations“ wird die Kosteneffizienz eigener technischer Prozesse verbessert, dies betrifft vorrangig die Produktion. „Digital Customer Experience“ erschließt neue digitale Kanäle für den Kontakt zum Kunden. „Digital Business Models“ zielt auf neue Geschäftsmodelle, zum Beispiel auf Online-Handelsplattformen für Standard-Produkte.</w:t>
      </w:r>
    </w:p>
    <w:p w:rsidR="00A7076A" w:rsidRDefault="00A7076A" w:rsidP="00A7076A">
      <w:pPr>
        <w:spacing w:after="0" w:line="300" w:lineRule="atLeast"/>
        <w:rPr>
          <w:lang w:val="de-DE"/>
        </w:rPr>
      </w:pPr>
    </w:p>
    <w:p w:rsidR="00A7076A" w:rsidRPr="005E7942" w:rsidRDefault="00A7076A" w:rsidP="00A7076A">
      <w:pPr>
        <w:spacing w:after="0" w:line="300" w:lineRule="atLeast"/>
        <w:rPr>
          <w:b/>
          <w:lang w:val="de-DE"/>
        </w:rPr>
      </w:pPr>
      <w:r w:rsidRPr="005E7942">
        <w:rPr>
          <w:b/>
          <w:lang w:val="de-DE"/>
        </w:rPr>
        <w:t>Digitale Entwicklungen für die PUR-Prozesskette</w:t>
      </w:r>
    </w:p>
    <w:p w:rsidR="00A7076A" w:rsidRDefault="00A7076A" w:rsidP="00A7076A">
      <w:pPr>
        <w:spacing w:after="0" w:line="300" w:lineRule="atLeast"/>
        <w:rPr>
          <w:lang w:val="de-DE"/>
        </w:rPr>
      </w:pPr>
      <w:r>
        <w:rPr>
          <w:lang w:val="de-DE"/>
        </w:rPr>
        <w:t xml:space="preserve">Besondere Chancen bietet das Programm für Kunden in der Polyurethan-Industrie, denn anders als bei thermoplastischen Kunststoffen werden die Eigenschaften dieser Werkstoffe in komplexer Weise von Chemie und Verfahrenstechnik geprägt. Durch Digitalisierung kann Covestro aber auch deutliche Verbesserungen in der eigenen Prozesstechnik erzielen. Auf der UTECH Europe 2018 Conference wird Dr. Ulrich Liman, Leiter Innovation im Segment Polyurethanes, am 29. Mai ab 14.30 Uhr darüber einen Vortrag unter dem Titel „PUR 4.0 – digitale Entwicklungen für verbesserte Polyurethan-Produkte“ halten. </w:t>
      </w:r>
    </w:p>
    <w:p w:rsidR="00A7076A" w:rsidRDefault="00A7076A" w:rsidP="00A7076A">
      <w:pPr>
        <w:spacing w:after="0" w:line="300" w:lineRule="atLeast"/>
        <w:rPr>
          <w:lang w:val="de-DE"/>
        </w:rPr>
      </w:pPr>
    </w:p>
    <w:p w:rsidR="00A7076A" w:rsidRDefault="00A7076A" w:rsidP="00A7076A">
      <w:pPr>
        <w:spacing w:after="0" w:line="300" w:lineRule="atLeast"/>
        <w:rPr>
          <w:lang w:val="de-DE"/>
        </w:rPr>
      </w:pPr>
      <w:r>
        <w:rPr>
          <w:lang w:val="de-DE"/>
        </w:rPr>
        <w:lastRenderedPageBreak/>
        <w:t xml:space="preserve">Covestro nutzt digitale Technologien bereits seit Jahren. Moderne Messwarten steuern die eigene Produktion über ein digitales Prozesskontrollsystem mit Hilfe von Algorithmen. Für Kunden in der Autoindustrie sind Werkzeugauslegungen mit Füllsimulationen gängige Praxis. Künftig soll die ganze Wertschöpfungskette digitalisiert werden, um alle Prozessschritte simulieren zu können – von der Rezeptur und Mischung der PUR-Systeme über ihre Verarbeitung bis zum Handling des Bauteils mit Hilfe von Robotern. Dies wird Entwicklungszeiten und das Einfahren integrierter Fertigungsprozesse deutlich verkürzen. </w:t>
      </w:r>
    </w:p>
    <w:p w:rsidR="00A7076A" w:rsidRDefault="00A7076A" w:rsidP="00A7076A">
      <w:pPr>
        <w:spacing w:after="0" w:line="300" w:lineRule="atLeast"/>
        <w:rPr>
          <w:lang w:val="de-DE"/>
        </w:rPr>
      </w:pPr>
    </w:p>
    <w:p w:rsidR="00A7076A" w:rsidRPr="00FF6756" w:rsidRDefault="00A7076A" w:rsidP="00A7076A">
      <w:pPr>
        <w:spacing w:after="0" w:line="300" w:lineRule="atLeast"/>
        <w:rPr>
          <w:b/>
          <w:lang w:val="de-DE"/>
        </w:rPr>
      </w:pPr>
      <w:r w:rsidRPr="00FF6756">
        <w:rPr>
          <w:b/>
          <w:lang w:val="de-DE"/>
        </w:rPr>
        <w:t>Virtuelle PUR-Synthese</w:t>
      </w:r>
    </w:p>
    <w:p w:rsidR="00A7076A" w:rsidRDefault="00A7076A" w:rsidP="00A7076A">
      <w:pPr>
        <w:spacing w:after="0" w:line="300" w:lineRule="atLeast"/>
        <w:rPr>
          <w:lang w:val="de-DE"/>
        </w:rPr>
      </w:pPr>
      <w:r>
        <w:rPr>
          <w:lang w:val="de-DE"/>
        </w:rPr>
        <w:t xml:space="preserve">Mit Hilfe digitaler Berechnungsmethoden betreibt Covestro auch einen „virtuellen chemischen Reaktor“. Das Unternehmen hat dazu eine Software entwickelt, die präzise die Veränderungen von Temperatur und molekularer Zusammensetzung berechnet, also den Fortschritt der chemischen Reaktion. </w:t>
      </w:r>
    </w:p>
    <w:p w:rsidR="00A7076A" w:rsidRDefault="00A7076A" w:rsidP="00A7076A">
      <w:pPr>
        <w:spacing w:after="0" w:line="300" w:lineRule="atLeast"/>
        <w:rPr>
          <w:lang w:val="de-DE"/>
        </w:rPr>
      </w:pPr>
    </w:p>
    <w:p w:rsidR="00A7076A" w:rsidRDefault="00A7076A" w:rsidP="00A7076A">
      <w:pPr>
        <w:spacing w:after="0" w:line="300" w:lineRule="atLeast"/>
        <w:rPr>
          <w:lang w:val="de-DE"/>
        </w:rPr>
      </w:pPr>
      <w:r>
        <w:rPr>
          <w:lang w:val="de-DE"/>
        </w:rPr>
        <w:t xml:space="preserve">Betrachtet werden nicht nur wichtige Primärprodukte wie Urethane und Harnstoffe, sondern auch Folgereaktionen sowie der Einfluss von Katalysatoren oder Rückreaktionen und der Aufbau molekularer Netzwerke. Das ausgeklügelte Tool hat sich bereits in verschiedenen Projekten bewährt, zum Beispiel in der Optimierung des MDI-Prepolymer-Portfolios von Covestro. </w:t>
      </w:r>
    </w:p>
    <w:p w:rsidR="00A7076A" w:rsidRDefault="00A7076A" w:rsidP="00A7076A">
      <w:pPr>
        <w:spacing w:after="0" w:line="300" w:lineRule="atLeast"/>
        <w:rPr>
          <w:lang w:val="de-DE"/>
        </w:rPr>
      </w:pPr>
    </w:p>
    <w:p w:rsidR="00A7076A" w:rsidRPr="00E3027B" w:rsidRDefault="00A7076A" w:rsidP="00A7076A">
      <w:pPr>
        <w:spacing w:after="0" w:line="300" w:lineRule="atLeast"/>
        <w:rPr>
          <w:b/>
          <w:lang w:val="de-DE"/>
        </w:rPr>
      </w:pPr>
      <w:r w:rsidRPr="00E3027B">
        <w:rPr>
          <w:b/>
          <w:lang w:val="de-DE"/>
        </w:rPr>
        <w:t xml:space="preserve">Online-Prognose-Tool </w:t>
      </w:r>
      <w:r>
        <w:rPr>
          <w:b/>
          <w:lang w:val="de-DE"/>
        </w:rPr>
        <w:t xml:space="preserve">für optimierte </w:t>
      </w:r>
      <w:r w:rsidRPr="00E3027B">
        <w:rPr>
          <w:b/>
          <w:lang w:val="de-DE"/>
        </w:rPr>
        <w:t>PUR-Verarbeitung</w:t>
      </w:r>
    </w:p>
    <w:p w:rsidR="00A7076A" w:rsidRDefault="00A7076A" w:rsidP="00A7076A">
      <w:pPr>
        <w:spacing w:after="0" w:line="300" w:lineRule="atLeast"/>
        <w:rPr>
          <w:lang w:val="de-DE"/>
        </w:rPr>
      </w:pPr>
      <w:r>
        <w:rPr>
          <w:lang w:val="de-DE"/>
        </w:rPr>
        <w:t xml:space="preserve">Im Bereich „Digital Customer Experience“ unterstützt das Unternehmen Kunden mit neuen digitalen Serviceelementen. Zurzeit bietet das Segment Polyurethanes ersten Partnern eine digitale Service-Plattform mit einem Prognose-Tool an, das für eine spezifische Produktionsumgebung online die besten PUR-Rezepturen und Verarbeitungsbedingungen bestimmt. </w:t>
      </w:r>
    </w:p>
    <w:p w:rsidR="00A7076A" w:rsidRDefault="00A7076A" w:rsidP="00A7076A">
      <w:pPr>
        <w:spacing w:after="0" w:line="300" w:lineRule="atLeast"/>
        <w:rPr>
          <w:lang w:val="de-DE"/>
        </w:rPr>
      </w:pPr>
    </w:p>
    <w:p w:rsidR="00A7076A" w:rsidRDefault="00A7076A" w:rsidP="00A7076A">
      <w:pPr>
        <w:spacing w:after="0" w:line="300" w:lineRule="atLeast"/>
        <w:rPr>
          <w:lang w:val="de-DE"/>
        </w:rPr>
      </w:pPr>
      <w:r>
        <w:rPr>
          <w:lang w:val="de-DE"/>
        </w:rPr>
        <w:t xml:space="preserve">Das Tool wurde bereits erfolgreich beim FoamPartner Fritz Nauer AG erprobt. In dem Projekt ermittelte die Software den Einfluss des Wetters auf die Weichschaumherstellung und schlug Gegenmaßnahmen zum Ausgleich von Qualitätsschwankungen vor. </w:t>
      </w:r>
    </w:p>
    <w:p w:rsidR="00A7076A" w:rsidRDefault="00A7076A" w:rsidP="00A7076A">
      <w:pPr>
        <w:spacing w:after="0" w:line="300" w:lineRule="atLeast"/>
        <w:rPr>
          <w:lang w:val="de-DE"/>
        </w:rPr>
      </w:pPr>
    </w:p>
    <w:p w:rsidR="00334D23" w:rsidRDefault="00334D23" w:rsidP="00A7076A">
      <w:pPr>
        <w:spacing w:after="0" w:line="300" w:lineRule="atLeast"/>
        <w:rPr>
          <w:lang w:val="de-DE"/>
        </w:rPr>
      </w:pPr>
      <w:r w:rsidRPr="00334D23">
        <w:rPr>
          <w:lang w:val="de-DE"/>
        </w:rPr>
        <w:t>Eine weitere Online-Plattform ist cloud-basiert und deckt alle Segmente von Covestro ab. Der Schwerpunkt liegt hier mehr auf der Entwicklung polymerer Produkte, etwa von Schäumen, Elastomeren, Beschichtungen, Kleb- und Dichtstoffen sowie von Polycarbonat-Compounds. Die Software berechnet für den Kunden Rohstoff- und Rezepturvorschläge, entsprechend den von ihm gewünschten Produkteigenschaften. Tools für die PUR-Blockschaumherstellung sind auf dieser Plattform bereits verfügbar.</w:t>
      </w:r>
      <w:bookmarkStart w:id="0" w:name="_GoBack"/>
      <w:bookmarkEnd w:id="0"/>
    </w:p>
    <w:p w:rsidR="00334D23" w:rsidRDefault="00334D23" w:rsidP="00A7076A">
      <w:pPr>
        <w:spacing w:after="0" w:line="300" w:lineRule="atLeast"/>
        <w:rPr>
          <w:lang w:val="de-DE"/>
        </w:rPr>
      </w:pPr>
    </w:p>
    <w:p w:rsidR="00A7076A" w:rsidRPr="005E7942" w:rsidRDefault="00A7076A" w:rsidP="00A7076A">
      <w:pPr>
        <w:spacing w:after="0" w:line="300" w:lineRule="atLeast"/>
        <w:rPr>
          <w:b/>
          <w:lang w:val="de-DE"/>
        </w:rPr>
      </w:pPr>
      <w:r w:rsidRPr="005E7942">
        <w:rPr>
          <w:b/>
          <w:lang w:val="de-DE"/>
        </w:rPr>
        <w:t>Online-Plattformen für effizienten Einkauf</w:t>
      </w:r>
    </w:p>
    <w:p w:rsidR="00A7076A" w:rsidRDefault="00A7076A" w:rsidP="00A7076A">
      <w:pPr>
        <w:spacing w:after="0" w:line="300" w:lineRule="atLeast"/>
        <w:rPr>
          <w:lang w:val="de-DE"/>
        </w:rPr>
      </w:pPr>
      <w:r>
        <w:rPr>
          <w:lang w:val="de-DE"/>
        </w:rPr>
        <w:t xml:space="preserve">Eine weitere Säule der Digitalisierungsstrategie von Covestro ist eine digitale Chemie-Handelsplattform. Kunden können künftig Standard-Produkte effizient </w:t>
      </w:r>
      <w:r>
        <w:rPr>
          <w:lang w:val="de-DE"/>
        </w:rPr>
        <w:lastRenderedPageBreak/>
        <w:t xml:space="preserve">zu aktuellen Marktpreisen online kaufen. Die Plattform wurde gemeinsam mit Kunden konzipiert und wird zurzeit getestet. </w:t>
      </w:r>
    </w:p>
    <w:p w:rsidR="00A7076A" w:rsidRDefault="00A7076A" w:rsidP="00A7076A">
      <w:pPr>
        <w:spacing w:after="0" w:line="300" w:lineRule="atLeast"/>
        <w:rPr>
          <w:lang w:val="de-DE"/>
        </w:rPr>
      </w:pPr>
    </w:p>
    <w:p w:rsidR="00A7076A" w:rsidRDefault="00A7076A" w:rsidP="00A7076A">
      <w:pPr>
        <w:spacing w:after="0" w:line="300" w:lineRule="atLeast"/>
        <w:rPr>
          <w:lang w:val="de-DE"/>
        </w:rPr>
      </w:pPr>
      <w:r>
        <w:rPr>
          <w:lang w:val="de-DE"/>
        </w:rPr>
        <w:t xml:space="preserve">Seit dem 23. April bietet Covestro seine Hightech-Polymerprodukte auch über einen Flagship-Store auf 1688.com an. Diese Online-Plattform des Internetriesen Alibaba ist zurzeit Chinas größter Marktplatz für Geschäftskunden. </w:t>
      </w:r>
    </w:p>
    <w:p w:rsidR="00C85CD0" w:rsidRDefault="00C85CD0" w:rsidP="004E6229">
      <w:pPr>
        <w:spacing w:after="0" w:line="300" w:lineRule="atLeast"/>
        <w:rPr>
          <w:lang w:val="de-DE"/>
        </w:rPr>
      </w:pPr>
    </w:p>
    <w:p w:rsidR="00A7076A" w:rsidRDefault="00A7076A" w:rsidP="004E6229">
      <w:pPr>
        <w:spacing w:after="0" w:line="300" w:lineRule="atLeast"/>
        <w:rPr>
          <w:lang w:val="de-DE"/>
        </w:rPr>
      </w:pPr>
    </w:p>
    <w:p w:rsidR="00D67291" w:rsidRDefault="00D67291" w:rsidP="004E6229">
      <w:pPr>
        <w:spacing w:after="0" w:line="300" w:lineRule="atLeast"/>
        <w:rPr>
          <w:lang w:val="de-DE"/>
        </w:rPr>
      </w:pPr>
    </w:p>
    <w:p w:rsidR="00D67291" w:rsidRDefault="00D67291" w:rsidP="00D67291">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rsidR="00AC4BDE" w:rsidRPr="00404F80" w:rsidRDefault="00AC4BDE" w:rsidP="00AC4BDE">
      <w:pPr>
        <w:spacing w:after="0" w:line="300" w:lineRule="atLeast"/>
        <w:rPr>
          <w:lang w:val="de-DE"/>
        </w:rPr>
      </w:pPr>
      <w:r w:rsidRPr="00404F80">
        <w:rPr>
          <w:lang w:val="de-DE"/>
        </w:rPr>
        <w:t>Mit einem Umsatz von 1</w:t>
      </w:r>
      <w:r>
        <w:rPr>
          <w:lang w:val="de-DE"/>
        </w:rPr>
        <w:t>4,1 Milliarden Euro im Jahr 2017</w:t>
      </w:r>
      <w:r w:rsidRPr="00404F80">
        <w:rPr>
          <w:lang w:val="de-DE"/>
        </w:rPr>
        <w:t xml:space="preserve"> gehört Covestro zu den weltweit größten Polymer-Unternehmen. Geschäftsschwerpunkte sind die Herstellung von Hightech-Polymerwerkstoffen und die Entwicklung innovativer Lösungen für Produkte, die in vielen Bereichen des täglichen Lebens Verwendung finden. </w:t>
      </w:r>
      <w:r w:rsidRPr="00A623AC">
        <w:rPr>
          <w:lang w:val="de-DE"/>
        </w:rPr>
        <w:t>Die wichtigsten Abnehmerbranchen sind die Automobilindustrie, die Bauwirtschaft, die Holzverarbeitungs- und Möbelindustrie sowie der Elektro-und Elektroniksektor. Hinzu kommen Bereiche wie Sport und Freizeit, Kosmetik, Gesundheit sowie die Chemieindustrie selbst.</w:t>
      </w:r>
      <w:r>
        <w:rPr>
          <w:lang w:val="de-DE"/>
        </w:rPr>
        <w:t xml:space="preserve"> </w:t>
      </w:r>
      <w:r w:rsidRPr="00404F80">
        <w:rPr>
          <w:lang w:val="de-DE"/>
        </w:rPr>
        <w:t>Covestro produziert an 30 Standorten weltwe</w:t>
      </w:r>
      <w:r>
        <w:rPr>
          <w:lang w:val="de-DE"/>
        </w:rPr>
        <w:t>it und beschäftigt per Ende 2017</w:t>
      </w:r>
      <w:r w:rsidRPr="00404F80">
        <w:rPr>
          <w:lang w:val="de-DE"/>
        </w:rPr>
        <w:t xml:space="preserve"> rund 1</w:t>
      </w:r>
      <w:r>
        <w:rPr>
          <w:lang w:val="de-DE"/>
        </w:rPr>
        <w:t>6</w:t>
      </w:r>
      <w:r w:rsidRPr="00404F80">
        <w:rPr>
          <w:lang w:val="de-DE"/>
        </w:rPr>
        <w:t>.</w:t>
      </w:r>
      <w:r>
        <w:rPr>
          <w:lang w:val="de-DE"/>
        </w:rPr>
        <w:t>2</w:t>
      </w:r>
      <w:r w:rsidRPr="00404F80">
        <w:rPr>
          <w:lang w:val="de-DE"/>
        </w:rPr>
        <w:t>00 Mitarbeiter (umgerechnet auf Vollzeitstellen).</w:t>
      </w:r>
    </w:p>
    <w:p w:rsidR="005810B9" w:rsidRPr="00845AAD" w:rsidRDefault="005810B9" w:rsidP="004E6229">
      <w:pPr>
        <w:spacing w:after="0" w:line="300" w:lineRule="atLeast"/>
        <w:rPr>
          <w:lang w:val="de-DE"/>
        </w:rPr>
      </w:pPr>
    </w:p>
    <w:p w:rsidR="00C85CD0" w:rsidRPr="00845AAD" w:rsidRDefault="00C85CD0" w:rsidP="004E6229">
      <w:pPr>
        <w:spacing w:after="0" w:line="300" w:lineRule="atLeast"/>
        <w:rPr>
          <w:i/>
          <w:lang w:val="de-DE"/>
        </w:rPr>
      </w:pPr>
      <w:r w:rsidRPr="00845AAD">
        <w:rPr>
          <w:i/>
          <w:lang w:val="de-DE"/>
        </w:rPr>
        <w:t>Diese Presse-Information steht auf dem Presseserv</w:t>
      </w:r>
      <w:r w:rsidR="00DE2374">
        <w:rPr>
          <w:i/>
          <w:lang w:val="de-DE"/>
        </w:rPr>
        <w:t>er von Covestro unter www.</w:t>
      </w:r>
      <w:r w:rsidRPr="00845AAD">
        <w:rPr>
          <w:i/>
          <w:lang w:val="de-DE"/>
        </w:rPr>
        <w:t>covestro.</w:t>
      </w:r>
      <w:r w:rsidR="00DE2374">
        <w:rPr>
          <w:i/>
          <w:lang w:val="de-DE"/>
        </w:rPr>
        <w:t>com</w:t>
      </w:r>
      <w:r w:rsidRPr="00845AAD">
        <w:rPr>
          <w:i/>
          <w:lang w:val="de-DE"/>
        </w:rPr>
        <w:t xml:space="preserve"> zum Download bereit. </w:t>
      </w:r>
    </w:p>
    <w:p w:rsidR="00670E26" w:rsidRPr="00845AAD" w:rsidRDefault="00670E26" w:rsidP="004E6229">
      <w:pPr>
        <w:spacing w:after="0" w:line="300" w:lineRule="atLeast"/>
        <w:rPr>
          <w:lang w:val="de-DE"/>
        </w:rPr>
      </w:pPr>
    </w:p>
    <w:p w:rsidR="00A7076A" w:rsidRDefault="00A7076A" w:rsidP="00A7076A">
      <w:pPr>
        <w:spacing w:after="0" w:line="300" w:lineRule="atLeast"/>
        <w:rPr>
          <w:lang w:val="de-DE"/>
        </w:rPr>
      </w:pPr>
      <w:r w:rsidRPr="00845AAD">
        <w:rPr>
          <w:lang w:val="de-DE"/>
        </w:rPr>
        <w:t xml:space="preserve">Mehr Informationen finden Sie unter </w:t>
      </w:r>
      <w:hyperlink r:id="rId9" w:history="1">
        <w:r w:rsidRPr="00A7076A">
          <w:rPr>
            <w:rStyle w:val="Hyperlink"/>
            <w:b/>
            <w:color w:val="auto"/>
            <w:u w:val="none"/>
            <w:lang w:val="de-DE"/>
          </w:rPr>
          <w:t>www.covestro.com</w:t>
        </w:r>
      </w:hyperlink>
      <w:r w:rsidRPr="00845AAD">
        <w:rPr>
          <w:lang w:val="de-DE"/>
        </w:rPr>
        <w:t>.</w:t>
      </w:r>
    </w:p>
    <w:p w:rsidR="00A7076A" w:rsidRDefault="00A7076A" w:rsidP="00A7076A">
      <w:pPr>
        <w:spacing w:after="0" w:line="300" w:lineRule="atLeast"/>
        <w:rPr>
          <w:lang w:val="de-DE"/>
        </w:rPr>
      </w:pPr>
      <w:r>
        <w:rPr>
          <w:lang w:val="de-DE"/>
        </w:rPr>
        <w:t xml:space="preserve">Folgen Sie uns auf Twitter: </w:t>
      </w:r>
      <w:hyperlink r:id="rId10" w:history="1">
        <w:r w:rsidRPr="00A7076A">
          <w:rPr>
            <w:rStyle w:val="Hyperlink"/>
            <w:b/>
            <w:color w:val="auto"/>
            <w:u w:val="none"/>
            <w:lang w:val="de-DE"/>
          </w:rPr>
          <w:t>https://twitter.com/covestro</w:t>
        </w:r>
      </w:hyperlink>
      <w:r>
        <w:rPr>
          <w:lang w:val="de-DE"/>
        </w:rPr>
        <w:t xml:space="preserve"> </w:t>
      </w:r>
    </w:p>
    <w:p w:rsidR="00C85CD0" w:rsidRPr="00845AAD" w:rsidRDefault="00C85CD0" w:rsidP="004E6229">
      <w:pPr>
        <w:spacing w:after="0" w:line="300" w:lineRule="atLeast"/>
        <w:rPr>
          <w:lang w:val="de-DE"/>
        </w:rPr>
      </w:pPr>
    </w:p>
    <w:p w:rsidR="00670E26" w:rsidRPr="00845AAD" w:rsidRDefault="00A7076A" w:rsidP="00064D63">
      <w:pPr>
        <w:spacing w:after="0" w:line="300" w:lineRule="atLeast"/>
        <w:rPr>
          <w:lang w:val="de-DE"/>
        </w:rPr>
      </w:pPr>
      <w:r>
        <w:rPr>
          <w:lang w:val="de-DE"/>
        </w:rPr>
        <w:t>ro</w:t>
      </w:r>
      <w:r w:rsidR="00845AAD">
        <w:rPr>
          <w:lang w:val="de-DE"/>
        </w:rPr>
        <w:tab/>
        <w:t>(201</w:t>
      </w:r>
      <w:r w:rsidR="00644149">
        <w:rPr>
          <w:lang w:val="de-DE"/>
        </w:rPr>
        <w:t>8</w:t>
      </w:r>
      <w:r w:rsidR="00845AAD">
        <w:rPr>
          <w:lang w:val="de-DE"/>
        </w:rPr>
        <w:t>-0</w:t>
      </w:r>
      <w:r>
        <w:rPr>
          <w:lang w:val="de-DE"/>
        </w:rPr>
        <w:t>46</w:t>
      </w:r>
      <w:r w:rsidR="00C85CD0" w:rsidRPr="00845AAD">
        <w:rPr>
          <w:lang w:val="de-DE"/>
        </w:rPr>
        <w:t>)</w:t>
      </w:r>
    </w:p>
    <w:p w:rsidR="00064D63" w:rsidRDefault="00064D63" w:rsidP="00064D63">
      <w:pPr>
        <w:spacing w:after="0" w:line="240" w:lineRule="auto"/>
        <w:rPr>
          <w:rFonts w:ascii="Calibri" w:eastAsia="Calibri" w:hAnsi="Calibri" w:cs="Calibri"/>
          <w:noProof w:val="0"/>
          <w:spacing w:val="0"/>
          <w:kern w:val="0"/>
          <w:sz w:val="22"/>
          <w:lang w:val="de-DE" w:eastAsia="en-US"/>
        </w:rPr>
      </w:pPr>
    </w:p>
    <w:p w:rsidR="00C412D1" w:rsidRPr="00C412D1" w:rsidRDefault="00C412D1" w:rsidP="00064D63">
      <w:pPr>
        <w:spacing w:after="0" w:line="240" w:lineRule="auto"/>
        <w:rPr>
          <w:rFonts w:ascii="Calibri" w:eastAsia="Calibri" w:hAnsi="Calibri" w:cs="Calibri"/>
          <w:noProof w:val="0"/>
          <w:spacing w:val="0"/>
          <w:kern w:val="0"/>
          <w:sz w:val="22"/>
          <w:lang w:val="de-DE" w:eastAsia="en-US"/>
        </w:rPr>
      </w:pPr>
    </w:p>
    <w:p w:rsidR="00064D63" w:rsidRPr="00064D63" w:rsidRDefault="00064D63" w:rsidP="00064D63">
      <w:pPr>
        <w:spacing w:after="0" w:line="236" w:lineRule="atLeast"/>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t>Zukunftsgerichtete Aussagen</w:t>
      </w:r>
    </w:p>
    <w:p w:rsidR="00644149" w:rsidRPr="00670E26" w:rsidRDefault="00644149" w:rsidP="00644149">
      <w:pPr>
        <w:spacing w:after="0" w:line="236" w:lineRule="atLeast"/>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rsidR="00E91DBC" w:rsidRPr="00064D63" w:rsidRDefault="00E91DBC" w:rsidP="00064D63">
      <w:pPr>
        <w:spacing w:after="0" w:line="236" w:lineRule="atLeast"/>
        <w:rPr>
          <w:rFonts w:cs="Arial"/>
          <w:sz w:val="16"/>
          <w:szCs w:val="16"/>
          <w:lang w:val="de-DE"/>
        </w:rPr>
      </w:pPr>
    </w:p>
    <w:sectPr w:rsidR="00E91DBC" w:rsidRPr="00064D63" w:rsidSect="00C172C5">
      <w:headerReference w:type="default" r:id="rId11"/>
      <w:footerReference w:type="default" r:id="rId12"/>
      <w:headerReference w:type="first" r:id="rId13"/>
      <w:footerReference w:type="first" r:id="rId14"/>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D7C" w:rsidRDefault="00E17D7C" w:rsidP="00B01CE8">
      <w:r>
        <w:separator/>
      </w:r>
    </w:p>
  </w:endnote>
  <w:endnote w:type="continuationSeparator" w:id="0">
    <w:p w:rsidR="00E17D7C" w:rsidRDefault="00E17D7C"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334D23">
      <w:t>03</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334D23">
      <w:t>03</w:t>
    </w:r>
    <w:r>
      <w:fldChar w:fldCharType="end"/>
    </w:r>
  </w:p>
  <w:p w:rsidR="00D0636E" w:rsidRPr="00D0636E" w:rsidRDefault="00D0636E" w:rsidP="00B839DC">
    <w:pPr>
      <w:pStyle w:val="Fuzeile1"/>
    </w:pPr>
    <w:r w:rsidRPr="00D0636E">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334D23">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334D23">
      <w:rPr>
        <w:color w:val="808080"/>
        <w:spacing w:val="-6"/>
        <w:sz w:val="24"/>
        <w:szCs w:val="24"/>
        <w:lang w:val="en-GB" w:eastAsia="en-US"/>
      </w:rPr>
      <w:t>03</w:t>
    </w:r>
    <w:r w:rsidRPr="00B271EE">
      <w:rPr>
        <w:color w:val="808080"/>
        <w:spacing w:val="-6"/>
        <w:sz w:val="24"/>
        <w:szCs w:val="24"/>
        <w:lang w:val="en-GB" w:eastAsia="en-US"/>
      </w:rPr>
      <w:fldChar w:fldCharType="end"/>
    </w:r>
  </w:p>
  <w:p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D7C" w:rsidRDefault="00E17D7C" w:rsidP="00B01CE8">
      <w:r>
        <w:separator/>
      </w:r>
    </w:p>
  </w:footnote>
  <w:footnote w:type="continuationSeparator" w:id="0">
    <w:p w:rsidR="00E17D7C" w:rsidRDefault="00E17D7C"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572F78">
    <w:pPr>
      <w:pStyle w:val="Kopfzeile"/>
    </w:pPr>
    <w:r>
      <w:rPr>
        <w:lang w:val="de-DE"/>
      </w:rPr>
      <mc:AlternateContent>
        <mc:Choice Requires="wps">
          <w:drawing>
            <wp:anchor distT="0" distB="0" distL="114300" distR="114300" simplePos="0" relativeHeight="251669504" behindDoc="0" locked="0" layoutInCell="1" allowOverlap="1" wp14:anchorId="47DB7374" wp14:editId="48E8F86A">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val="de-DE"/>
      </w:rPr>
      <w:drawing>
        <wp:anchor distT="0" distB="342265" distL="114300" distR="114300" simplePos="0" relativeHeight="251671552" behindDoc="1" locked="0" layoutInCell="1" allowOverlap="1" wp14:anchorId="2C8EDB18" wp14:editId="7F77E05C">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16" w:rsidRDefault="00670E26" w:rsidP="00B01CE8">
    <w:pPr>
      <w:pStyle w:val="Kopfzeile"/>
    </w:pPr>
    <w:r>
      <w:rPr>
        <w:lang w:val="de-DE"/>
      </w:rPr>
      <mc:AlternateContent>
        <mc:Choice Requires="wps">
          <w:drawing>
            <wp:anchor distT="0" distB="0" distL="114300" distR="114300" simplePos="0" relativeHeight="251677696" behindDoc="0" locked="1" layoutInCell="1" allowOverlap="1" wp14:anchorId="34E735EA" wp14:editId="250C1BAA">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A7076A" w:rsidRPr="00E97789" w:rsidRDefault="00A7076A" w:rsidP="00A7076A">
                          <w:pPr>
                            <w:pStyle w:val="MarginalHeadline"/>
                            <w:rPr>
                              <w:lang w:val="de-DE"/>
                            </w:rPr>
                          </w:pPr>
                          <w:r w:rsidRPr="00E97789">
                            <w:rPr>
                              <w:lang w:val="de-DE"/>
                            </w:rPr>
                            <w:t>Leverkusen,</w:t>
                          </w:r>
                        </w:p>
                        <w:p w:rsidR="00A7076A" w:rsidRPr="00E97789" w:rsidRDefault="00A7076A" w:rsidP="00A7076A">
                          <w:pPr>
                            <w:pStyle w:val="MarginalHeadline"/>
                            <w:rPr>
                              <w:lang w:val="de-DE"/>
                            </w:rPr>
                          </w:pPr>
                          <w:r w:rsidRPr="00E97789">
                            <w:rPr>
                              <w:lang w:val="de-DE"/>
                            </w:rPr>
                            <w:t>2</w:t>
                          </w:r>
                          <w:r>
                            <w:rPr>
                              <w:lang w:val="de-DE"/>
                            </w:rPr>
                            <w:t>5</w:t>
                          </w:r>
                          <w:r w:rsidRPr="00E97789">
                            <w:rPr>
                              <w:lang w:val="de-DE"/>
                            </w:rPr>
                            <w:t>. Mai 2018</w:t>
                          </w:r>
                        </w:p>
                        <w:p w:rsidR="00A7076A" w:rsidRPr="00E97789" w:rsidRDefault="00A7076A" w:rsidP="00A7076A">
                          <w:pPr>
                            <w:pStyle w:val="MarginalHeadline"/>
                            <w:rPr>
                              <w:lang w:val="de-DE"/>
                            </w:rPr>
                          </w:pPr>
                        </w:p>
                        <w:p w:rsidR="00A7076A" w:rsidRPr="00E97789" w:rsidRDefault="00A7076A" w:rsidP="00A7076A">
                          <w:pPr>
                            <w:pStyle w:val="MarginalHeadline"/>
                            <w:rPr>
                              <w:lang w:val="de-DE"/>
                            </w:rPr>
                          </w:pPr>
                        </w:p>
                        <w:p w:rsidR="00A7076A" w:rsidRPr="00E97789" w:rsidRDefault="00A7076A" w:rsidP="00A7076A">
                          <w:pPr>
                            <w:pStyle w:val="MarginalHeadline"/>
                            <w:rPr>
                              <w:lang w:val="de-DE"/>
                            </w:rPr>
                          </w:pPr>
                          <w:r w:rsidRPr="00E97789">
                            <w:rPr>
                              <w:lang w:val="de-DE"/>
                            </w:rPr>
                            <w:t>Covestro AG</w:t>
                          </w:r>
                        </w:p>
                        <w:p w:rsidR="00A7076A" w:rsidRPr="00E97789" w:rsidRDefault="00A7076A" w:rsidP="00A7076A">
                          <w:pPr>
                            <w:pStyle w:val="MarginalGrey"/>
                            <w:rPr>
                              <w:lang w:val="de-DE"/>
                            </w:rPr>
                          </w:pPr>
                          <w:r w:rsidRPr="00E97789">
                            <w:rPr>
                              <w:lang w:val="de-DE"/>
                            </w:rPr>
                            <w:t>Communications</w:t>
                          </w:r>
                        </w:p>
                        <w:p w:rsidR="00A7076A" w:rsidRPr="00E8187F" w:rsidRDefault="00A7076A" w:rsidP="00A7076A">
                          <w:pPr>
                            <w:pStyle w:val="MarginalGrey"/>
                            <w:rPr>
                              <w:lang w:val="de-DE"/>
                            </w:rPr>
                          </w:pPr>
                          <w:r w:rsidRPr="00E8187F">
                            <w:rPr>
                              <w:lang w:val="de-DE"/>
                            </w:rPr>
                            <w:t>51365 Leverkusen</w:t>
                          </w:r>
                        </w:p>
                        <w:p w:rsidR="00A7076A" w:rsidRPr="00E8187F" w:rsidRDefault="00A7076A" w:rsidP="00A7076A">
                          <w:pPr>
                            <w:pStyle w:val="MarginalGrey"/>
                            <w:rPr>
                              <w:lang w:val="de-DE"/>
                            </w:rPr>
                          </w:pPr>
                        </w:p>
                        <w:p w:rsidR="00A7076A" w:rsidRPr="00E8187F" w:rsidRDefault="00A7076A" w:rsidP="00A7076A">
                          <w:pPr>
                            <w:pStyle w:val="MarginalGrey"/>
                            <w:rPr>
                              <w:lang w:val="de-DE"/>
                            </w:rPr>
                          </w:pPr>
                        </w:p>
                        <w:p w:rsidR="00A7076A" w:rsidRPr="000D6590" w:rsidRDefault="00A7076A" w:rsidP="00A7076A">
                          <w:pPr>
                            <w:pStyle w:val="MarginalSubheadline"/>
                            <w:rPr>
                              <w:lang w:val="de-DE"/>
                            </w:rPr>
                          </w:pPr>
                          <w:r w:rsidRPr="000D6590">
                            <w:rPr>
                              <w:lang w:val="de-DE"/>
                            </w:rPr>
                            <w:t>Ansprechpartner</w:t>
                          </w:r>
                        </w:p>
                        <w:p w:rsidR="00A7076A" w:rsidRPr="000D6590" w:rsidRDefault="00A7076A" w:rsidP="00A7076A">
                          <w:pPr>
                            <w:pStyle w:val="MarginalGrey"/>
                            <w:rPr>
                              <w:lang w:val="de-DE"/>
                            </w:rPr>
                          </w:pPr>
                          <w:r>
                            <w:rPr>
                              <w:lang w:val="de-DE"/>
                            </w:rPr>
                            <w:t>Dr. Frank Rothbarth</w:t>
                          </w:r>
                        </w:p>
                        <w:p w:rsidR="00A7076A" w:rsidRPr="000D6590" w:rsidRDefault="00A7076A" w:rsidP="00A7076A">
                          <w:pPr>
                            <w:pStyle w:val="MarginalSubheadline"/>
                            <w:rPr>
                              <w:lang w:val="de-DE"/>
                            </w:rPr>
                          </w:pPr>
                          <w:r w:rsidRPr="000D6590">
                            <w:rPr>
                              <w:lang w:val="de-DE"/>
                            </w:rPr>
                            <w:t>Telefon</w:t>
                          </w:r>
                        </w:p>
                        <w:p w:rsidR="00A7076A" w:rsidRPr="000D6590" w:rsidRDefault="00A7076A" w:rsidP="00A7076A">
                          <w:pPr>
                            <w:pStyle w:val="MarginalGrey"/>
                            <w:rPr>
                              <w:lang w:val="de-DE"/>
                            </w:rPr>
                          </w:pPr>
                          <w:r w:rsidRPr="000D6590">
                            <w:rPr>
                              <w:spacing w:val="-20"/>
                              <w:position w:val="6"/>
                              <w:sz w:val="14"/>
                              <w:lang w:val="de-DE"/>
                            </w:rPr>
                            <w:t>+</w:t>
                          </w:r>
                          <w:r w:rsidRPr="000D6590">
                            <w:rPr>
                              <w:lang w:val="de-DE"/>
                            </w:rPr>
                            <w:t xml:space="preserve">49 </w:t>
                          </w:r>
                          <w:r>
                            <w:rPr>
                              <w:lang w:val="de-DE"/>
                            </w:rPr>
                            <w:t>175 30 25363</w:t>
                          </w:r>
                        </w:p>
                        <w:p w:rsidR="00A7076A" w:rsidRPr="00E663D9" w:rsidRDefault="00A7076A" w:rsidP="00A7076A">
                          <w:pPr>
                            <w:pStyle w:val="MarginalSubheadline"/>
                            <w:rPr>
                              <w:lang w:val="de-DE"/>
                            </w:rPr>
                          </w:pPr>
                          <w:r w:rsidRPr="00E663D9">
                            <w:rPr>
                              <w:lang w:val="de-DE"/>
                            </w:rPr>
                            <w:t>E-Mail</w:t>
                          </w:r>
                        </w:p>
                        <w:p w:rsidR="00A7076A" w:rsidRPr="00E663D9" w:rsidRDefault="00A7076A" w:rsidP="00A7076A">
                          <w:pPr>
                            <w:pStyle w:val="MarginalGrey"/>
                            <w:rPr>
                              <w:lang w:val="de-DE"/>
                            </w:rPr>
                          </w:pPr>
                          <w:r>
                            <w:rPr>
                              <w:lang w:val="de-DE"/>
                            </w:rPr>
                            <w:t>frank.rothbarth</w:t>
                          </w:r>
                        </w:p>
                        <w:p w:rsidR="00A7076A" w:rsidRPr="00E663D9" w:rsidRDefault="00A7076A" w:rsidP="00A7076A">
                          <w:pPr>
                            <w:pStyle w:val="MarginalGrey"/>
                            <w:rPr>
                              <w:lang w:val="de-DE"/>
                            </w:rPr>
                          </w:pPr>
                          <w:r w:rsidRPr="00E663D9">
                            <w:rPr>
                              <w:lang w:val="de-DE"/>
                            </w:rPr>
                            <w:t>@covestro.com</w:t>
                          </w:r>
                        </w:p>
                        <w:p w:rsidR="00A7076A" w:rsidRPr="00E663D9" w:rsidRDefault="00A7076A" w:rsidP="00A7076A">
                          <w:pPr>
                            <w:pStyle w:val="MarginalGrey"/>
                            <w:rPr>
                              <w:lang w:val="de-DE"/>
                            </w:rPr>
                          </w:pPr>
                        </w:p>
                        <w:p w:rsidR="00A7076A" w:rsidRPr="00E663D9" w:rsidRDefault="00A7076A" w:rsidP="00A7076A">
                          <w:pPr>
                            <w:pStyle w:val="MarginalGrey"/>
                            <w:rPr>
                              <w:lang w:val="de-DE"/>
                            </w:rPr>
                          </w:pPr>
                        </w:p>
                        <w:p w:rsidR="00A7076A" w:rsidRPr="00E663D9" w:rsidRDefault="00A7076A" w:rsidP="00A7076A">
                          <w:pPr>
                            <w:pStyle w:val="MarginalGrey"/>
                            <w:rPr>
                              <w:lang w:val="de-DE"/>
                            </w:rPr>
                          </w:pPr>
                        </w:p>
                        <w:p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rsidR="00A7076A" w:rsidRPr="00E97789" w:rsidRDefault="00A7076A" w:rsidP="00A7076A">
                    <w:pPr>
                      <w:pStyle w:val="MarginalHeadline"/>
                      <w:rPr>
                        <w:lang w:val="de-DE"/>
                      </w:rPr>
                    </w:pPr>
                    <w:r w:rsidRPr="00E97789">
                      <w:rPr>
                        <w:lang w:val="de-DE"/>
                      </w:rPr>
                      <w:t>Leverkusen,</w:t>
                    </w:r>
                  </w:p>
                  <w:p w:rsidR="00A7076A" w:rsidRPr="00E97789" w:rsidRDefault="00A7076A" w:rsidP="00A7076A">
                    <w:pPr>
                      <w:pStyle w:val="MarginalHeadline"/>
                      <w:rPr>
                        <w:lang w:val="de-DE"/>
                      </w:rPr>
                    </w:pPr>
                    <w:r w:rsidRPr="00E97789">
                      <w:rPr>
                        <w:lang w:val="de-DE"/>
                      </w:rPr>
                      <w:t>2</w:t>
                    </w:r>
                    <w:r>
                      <w:rPr>
                        <w:lang w:val="de-DE"/>
                      </w:rPr>
                      <w:t>5</w:t>
                    </w:r>
                    <w:r w:rsidRPr="00E97789">
                      <w:rPr>
                        <w:lang w:val="de-DE"/>
                      </w:rPr>
                      <w:t>. Mai 2018</w:t>
                    </w:r>
                  </w:p>
                  <w:p w:rsidR="00A7076A" w:rsidRPr="00E97789" w:rsidRDefault="00A7076A" w:rsidP="00A7076A">
                    <w:pPr>
                      <w:pStyle w:val="MarginalHeadline"/>
                      <w:rPr>
                        <w:lang w:val="de-DE"/>
                      </w:rPr>
                    </w:pPr>
                  </w:p>
                  <w:p w:rsidR="00A7076A" w:rsidRPr="00E97789" w:rsidRDefault="00A7076A" w:rsidP="00A7076A">
                    <w:pPr>
                      <w:pStyle w:val="MarginalHeadline"/>
                      <w:rPr>
                        <w:lang w:val="de-DE"/>
                      </w:rPr>
                    </w:pPr>
                  </w:p>
                  <w:p w:rsidR="00A7076A" w:rsidRPr="00E97789" w:rsidRDefault="00A7076A" w:rsidP="00A7076A">
                    <w:pPr>
                      <w:pStyle w:val="MarginalHeadline"/>
                      <w:rPr>
                        <w:lang w:val="de-DE"/>
                      </w:rPr>
                    </w:pPr>
                    <w:r w:rsidRPr="00E97789">
                      <w:rPr>
                        <w:lang w:val="de-DE"/>
                      </w:rPr>
                      <w:t>Covestro AG</w:t>
                    </w:r>
                  </w:p>
                  <w:p w:rsidR="00A7076A" w:rsidRPr="00E97789" w:rsidRDefault="00A7076A" w:rsidP="00A7076A">
                    <w:pPr>
                      <w:pStyle w:val="MarginalGrey"/>
                      <w:rPr>
                        <w:lang w:val="de-DE"/>
                      </w:rPr>
                    </w:pPr>
                    <w:r w:rsidRPr="00E97789">
                      <w:rPr>
                        <w:lang w:val="de-DE"/>
                      </w:rPr>
                      <w:t>Communications</w:t>
                    </w:r>
                  </w:p>
                  <w:p w:rsidR="00A7076A" w:rsidRPr="00E8187F" w:rsidRDefault="00A7076A" w:rsidP="00A7076A">
                    <w:pPr>
                      <w:pStyle w:val="MarginalGrey"/>
                      <w:rPr>
                        <w:lang w:val="de-DE"/>
                      </w:rPr>
                    </w:pPr>
                    <w:r w:rsidRPr="00E8187F">
                      <w:rPr>
                        <w:lang w:val="de-DE"/>
                      </w:rPr>
                      <w:t>51365 Leverkusen</w:t>
                    </w:r>
                  </w:p>
                  <w:p w:rsidR="00A7076A" w:rsidRPr="00E8187F" w:rsidRDefault="00A7076A" w:rsidP="00A7076A">
                    <w:pPr>
                      <w:pStyle w:val="MarginalGrey"/>
                      <w:rPr>
                        <w:lang w:val="de-DE"/>
                      </w:rPr>
                    </w:pPr>
                  </w:p>
                  <w:p w:rsidR="00A7076A" w:rsidRPr="00E8187F" w:rsidRDefault="00A7076A" w:rsidP="00A7076A">
                    <w:pPr>
                      <w:pStyle w:val="MarginalGrey"/>
                      <w:rPr>
                        <w:lang w:val="de-DE"/>
                      </w:rPr>
                    </w:pPr>
                  </w:p>
                  <w:p w:rsidR="00A7076A" w:rsidRPr="000D6590" w:rsidRDefault="00A7076A" w:rsidP="00A7076A">
                    <w:pPr>
                      <w:pStyle w:val="MarginalSubheadline"/>
                      <w:rPr>
                        <w:lang w:val="de-DE"/>
                      </w:rPr>
                    </w:pPr>
                    <w:r w:rsidRPr="000D6590">
                      <w:rPr>
                        <w:lang w:val="de-DE"/>
                      </w:rPr>
                      <w:t>Ansprechpartner</w:t>
                    </w:r>
                  </w:p>
                  <w:p w:rsidR="00A7076A" w:rsidRPr="000D6590" w:rsidRDefault="00A7076A" w:rsidP="00A7076A">
                    <w:pPr>
                      <w:pStyle w:val="MarginalGrey"/>
                      <w:rPr>
                        <w:lang w:val="de-DE"/>
                      </w:rPr>
                    </w:pPr>
                    <w:r>
                      <w:rPr>
                        <w:lang w:val="de-DE"/>
                      </w:rPr>
                      <w:t>Dr. Frank Rothbarth</w:t>
                    </w:r>
                  </w:p>
                  <w:p w:rsidR="00A7076A" w:rsidRPr="000D6590" w:rsidRDefault="00A7076A" w:rsidP="00A7076A">
                    <w:pPr>
                      <w:pStyle w:val="MarginalSubheadline"/>
                      <w:rPr>
                        <w:lang w:val="de-DE"/>
                      </w:rPr>
                    </w:pPr>
                    <w:r w:rsidRPr="000D6590">
                      <w:rPr>
                        <w:lang w:val="de-DE"/>
                      </w:rPr>
                      <w:t>Telefon</w:t>
                    </w:r>
                  </w:p>
                  <w:p w:rsidR="00A7076A" w:rsidRPr="000D6590" w:rsidRDefault="00A7076A" w:rsidP="00A7076A">
                    <w:pPr>
                      <w:pStyle w:val="MarginalGrey"/>
                      <w:rPr>
                        <w:lang w:val="de-DE"/>
                      </w:rPr>
                    </w:pPr>
                    <w:r w:rsidRPr="000D6590">
                      <w:rPr>
                        <w:spacing w:val="-20"/>
                        <w:position w:val="6"/>
                        <w:sz w:val="14"/>
                        <w:lang w:val="de-DE"/>
                      </w:rPr>
                      <w:t>+</w:t>
                    </w:r>
                    <w:r w:rsidRPr="000D6590">
                      <w:rPr>
                        <w:lang w:val="de-DE"/>
                      </w:rPr>
                      <w:t xml:space="preserve">49 </w:t>
                    </w:r>
                    <w:r>
                      <w:rPr>
                        <w:lang w:val="de-DE"/>
                      </w:rPr>
                      <w:t>175 30 25363</w:t>
                    </w:r>
                  </w:p>
                  <w:p w:rsidR="00A7076A" w:rsidRPr="00E663D9" w:rsidRDefault="00A7076A" w:rsidP="00A7076A">
                    <w:pPr>
                      <w:pStyle w:val="MarginalSubheadline"/>
                      <w:rPr>
                        <w:lang w:val="de-DE"/>
                      </w:rPr>
                    </w:pPr>
                    <w:r w:rsidRPr="00E663D9">
                      <w:rPr>
                        <w:lang w:val="de-DE"/>
                      </w:rPr>
                      <w:t>E-Mail</w:t>
                    </w:r>
                  </w:p>
                  <w:p w:rsidR="00A7076A" w:rsidRPr="00E663D9" w:rsidRDefault="00A7076A" w:rsidP="00A7076A">
                    <w:pPr>
                      <w:pStyle w:val="MarginalGrey"/>
                      <w:rPr>
                        <w:lang w:val="de-DE"/>
                      </w:rPr>
                    </w:pPr>
                    <w:r>
                      <w:rPr>
                        <w:lang w:val="de-DE"/>
                      </w:rPr>
                      <w:t>frank.rothbarth</w:t>
                    </w:r>
                  </w:p>
                  <w:p w:rsidR="00A7076A" w:rsidRPr="00E663D9" w:rsidRDefault="00A7076A" w:rsidP="00A7076A">
                    <w:pPr>
                      <w:pStyle w:val="MarginalGrey"/>
                      <w:rPr>
                        <w:lang w:val="de-DE"/>
                      </w:rPr>
                    </w:pPr>
                    <w:r w:rsidRPr="00E663D9">
                      <w:rPr>
                        <w:lang w:val="de-DE"/>
                      </w:rPr>
                      <w:t>@covestro.com</w:t>
                    </w:r>
                  </w:p>
                  <w:p w:rsidR="00A7076A" w:rsidRPr="00E663D9" w:rsidRDefault="00A7076A" w:rsidP="00A7076A">
                    <w:pPr>
                      <w:pStyle w:val="MarginalGrey"/>
                      <w:rPr>
                        <w:lang w:val="de-DE"/>
                      </w:rPr>
                    </w:pPr>
                  </w:p>
                  <w:p w:rsidR="00A7076A" w:rsidRPr="00E663D9" w:rsidRDefault="00A7076A" w:rsidP="00A7076A">
                    <w:pPr>
                      <w:pStyle w:val="MarginalGrey"/>
                      <w:rPr>
                        <w:lang w:val="de-DE"/>
                      </w:rPr>
                    </w:pPr>
                  </w:p>
                  <w:p w:rsidR="00A7076A" w:rsidRPr="00E663D9" w:rsidRDefault="00A7076A" w:rsidP="00A7076A">
                    <w:pPr>
                      <w:pStyle w:val="MarginalGrey"/>
                      <w:rPr>
                        <w:lang w:val="de-DE"/>
                      </w:rPr>
                    </w:pPr>
                  </w:p>
                  <w:p w:rsidR="00670E26" w:rsidRPr="00E663D9" w:rsidRDefault="00670E26" w:rsidP="00670E26">
                    <w:pPr>
                      <w:pStyle w:val="MarginalGrey"/>
                      <w:rPr>
                        <w:lang w:val="de-DE"/>
                      </w:rPr>
                    </w:pPr>
                  </w:p>
                </w:txbxContent>
              </v:textbox>
              <w10:wrap anchorx="page" anchory="page"/>
              <w10:anchorlock/>
            </v:shape>
          </w:pict>
        </mc:Fallback>
      </mc:AlternateContent>
    </w:r>
    <w:r>
      <w:rPr>
        <w:lang w:val="de-DE"/>
      </w:rPr>
      <mc:AlternateContent>
        <mc:Choice Requires="wps">
          <w:drawing>
            <wp:anchor distT="0" distB="0" distL="114300" distR="114300" simplePos="0" relativeHeight="251675648" behindDoc="0" locked="1" layoutInCell="1" allowOverlap="1" wp14:anchorId="5C8E1170" wp14:editId="513FD6DE">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val="de-DE"/>
      </w:rPr>
      <w:drawing>
        <wp:anchor distT="0" distB="1005840" distL="114300" distR="114300" simplePos="0" relativeHeight="251673600" behindDoc="1" locked="0" layoutInCell="1" allowOverlap="1" wp14:anchorId="1922F30B" wp14:editId="6CD2B227">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22"/>
    <w:rsid w:val="00013985"/>
    <w:rsid w:val="000158AA"/>
    <w:rsid w:val="00020437"/>
    <w:rsid w:val="000239B4"/>
    <w:rsid w:val="00050EAD"/>
    <w:rsid w:val="00064D63"/>
    <w:rsid w:val="00074DC5"/>
    <w:rsid w:val="00085F89"/>
    <w:rsid w:val="000B04F1"/>
    <w:rsid w:val="000D0A49"/>
    <w:rsid w:val="000D6590"/>
    <w:rsid w:val="000E2848"/>
    <w:rsid w:val="000E7757"/>
    <w:rsid w:val="000F0027"/>
    <w:rsid w:val="00103257"/>
    <w:rsid w:val="00106178"/>
    <w:rsid w:val="00117E89"/>
    <w:rsid w:val="00123A90"/>
    <w:rsid w:val="00134043"/>
    <w:rsid w:val="0015231E"/>
    <w:rsid w:val="00153931"/>
    <w:rsid w:val="00163F6F"/>
    <w:rsid w:val="001A696D"/>
    <w:rsid w:val="001D2F4A"/>
    <w:rsid w:val="001E533F"/>
    <w:rsid w:val="001F13D6"/>
    <w:rsid w:val="001F673F"/>
    <w:rsid w:val="00217AC4"/>
    <w:rsid w:val="0022677C"/>
    <w:rsid w:val="00255890"/>
    <w:rsid w:val="00256EE5"/>
    <w:rsid w:val="00272B37"/>
    <w:rsid w:val="002766B7"/>
    <w:rsid w:val="002A2FC6"/>
    <w:rsid w:val="002A72A9"/>
    <w:rsid w:val="002B4B6B"/>
    <w:rsid w:val="002C35B8"/>
    <w:rsid w:val="002E4ED7"/>
    <w:rsid w:val="002F1CCE"/>
    <w:rsid w:val="002F5BFD"/>
    <w:rsid w:val="00303A5F"/>
    <w:rsid w:val="003139A3"/>
    <w:rsid w:val="0031458D"/>
    <w:rsid w:val="0031549A"/>
    <w:rsid w:val="003165FC"/>
    <w:rsid w:val="00334D23"/>
    <w:rsid w:val="00364CDD"/>
    <w:rsid w:val="003A34BC"/>
    <w:rsid w:val="003A7B52"/>
    <w:rsid w:val="003C67DA"/>
    <w:rsid w:val="003C7AD1"/>
    <w:rsid w:val="003E36D0"/>
    <w:rsid w:val="00413246"/>
    <w:rsid w:val="00436969"/>
    <w:rsid w:val="00436B61"/>
    <w:rsid w:val="004444E9"/>
    <w:rsid w:val="00475EED"/>
    <w:rsid w:val="00485A85"/>
    <w:rsid w:val="004A7944"/>
    <w:rsid w:val="004D5A5C"/>
    <w:rsid w:val="004E6229"/>
    <w:rsid w:val="0052202A"/>
    <w:rsid w:val="00534805"/>
    <w:rsid w:val="005421C3"/>
    <w:rsid w:val="00546259"/>
    <w:rsid w:val="00562695"/>
    <w:rsid w:val="00571F9E"/>
    <w:rsid w:val="00572F78"/>
    <w:rsid w:val="005810B9"/>
    <w:rsid w:val="005E7610"/>
    <w:rsid w:val="00644149"/>
    <w:rsid w:val="006517A6"/>
    <w:rsid w:val="00664588"/>
    <w:rsid w:val="00670E26"/>
    <w:rsid w:val="006724F8"/>
    <w:rsid w:val="00713937"/>
    <w:rsid w:val="00715731"/>
    <w:rsid w:val="00722E79"/>
    <w:rsid w:val="00727E70"/>
    <w:rsid w:val="00747C3E"/>
    <w:rsid w:val="00754714"/>
    <w:rsid w:val="00766CFF"/>
    <w:rsid w:val="00784B3D"/>
    <w:rsid w:val="00784BB0"/>
    <w:rsid w:val="007A3FCF"/>
    <w:rsid w:val="007C66B5"/>
    <w:rsid w:val="007D3CF4"/>
    <w:rsid w:val="007D46FF"/>
    <w:rsid w:val="007D4722"/>
    <w:rsid w:val="007E4394"/>
    <w:rsid w:val="00841A7A"/>
    <w:rsid w:val="0084294C"/>
    <w:rsid w:val="00845AAD"/>
    <w:rsid w:val="00847C32"/>
    <w:rsid w:val="00850CD0"/>
    <w:rsid w:val="008517F1"/>
    <w:rsid w:val="00856C48"/>
    <w:rsid w:val="00892FBA"/>
    <w:rsid w:val="008A4F91"/>
    <w:rsid w:val="008E124C"/>
    <w:rsid w:val="008E26C3"/>
    <w:rsid w:val="00903143"/>
    <w:rsid w:val="00950177"/>
    <w:rsid w:val="009647FA"/>
    <w:rsid w:val="00981306"/>
    <w:rsid w:val="009D60D6"/>
    <w:rsid w:val="00A136BD"/>
    <w:rsid w:val="00A61D91"/>
    <w:rsid w:val="00A623AC"/>
    <w:rsid w:val="00A7076A"/>
    <w:rsid w:val="00A86CFB"/>
    <w:rsid w:val="00A906FC"/>
    <w:rsid w:val="00A90F3A"/>
    <w:rsid w:val="00AA400A"/>
    <w:rsid w:val="00AC47B7"/>
    <w:rsid w:val="00AC4BDE"/>
    <w:rsid w:val="00AD1710"/>
    <w:rsid w:val="00AF73DD"/>
    <w:rsid w:val="00B01CE8"/>
    <w:rsid w:val="00B17D29"/>
    <w:rsid w:val="00B271EE"/>
    <w:rsid w:val="00B51CB1"/>
    <w:rsid w:val="00B839DC"/>
    <w:rsid w:val="00BA7F8E"/>
    <w:rsid w:val="00BD6BC4"/>
    <w:rsid w:val="00BE6803"/>
    <w:rsid w:val="00C16562"/>
    <w:rsid w:val="00C172C5"/>
    <w:rsid w:val="00C26A6F"/>
    <w:rsid w:val="00C412D1"/>
    <w:rsid w:val="00C553E7"/>
    <w:rsid w:val="00C750D3"/>
    <w:rsid w:val="00C80D9C"/>
    <w:rsid w:val="00C85CD0"/>
    <w:rsid w:val="00C9256B"/>
    <w:rsid w:val="00CB5CC6"/>
    <w:rsid w:val="00CC73C3"/>
    <w:rsid w:val="00CD6097"/>
    <w:rsid w:val="00CE1A4B"/>
    <w:rsid w:val="00CE1D96"/>
    <w:rsid w:val="00CF3503"/>
    <w:rsid w:val="00CF7F49"/>
    <w:rsid w:val="00D04345"/>
    <w:rsid w:val="00D0636E"/>
    <w:rsid w:val="00D45BF1"/>
    <w:rsid w:val="00D67291"/>
    <w:rsid w:val="00D71C0A"/>
    <w:rsid w:val="00DA0C05"/>
    <w:rsid w:val="00DA1ABC"/>
    <w:rsid w:val="00DA7800"/>
    <w:rsid w:val="00DB5D07"/>
    <w:rsid w:val="00DB6E27"/>
    <w:rsid w:val="00DE15E6"/>
    <w:rsid w:val="00DE2374"/>
    <w:rsid w:val="00DE6F8F"/>
    <w:rsid w:val="00E0361B"/>
    <w:rsid w:val="00E17D7C"/>
    <w:rsid w:val="00E610A8"/>
    <w:rsid w:val="00E61303"/>
    <w:rsid w:val="00E62F1E"/>
    <w:rsid w:val="00E6434E"/>
    <w:rsid w:val="00E663D9"/>
    <w:rsid w:val="00E72908"/>
    <w:rsid w:val="00E83BAB"/>
    <w:rsid w:val="00E91DBC"/>
    <w:rsid w:val="00EA0D60"/>
    <w:rsid w:val="00EA53E3"/>
    <w:rsid w:val="00ED6A1D"/>
    <w:rsid w:val="00EF16C9"/>
    <w:rsid w:val="00F158CE"/>
    <w:rsid w:val="00F1794C"/>
    <w:rsid w:val="00F23389"/>
    <w:rsid w:val="00F45DD6"/>
    <w:rsid w:val="00F53A16"/>
    <w:rsid w:val="00F55F45"/>
    <w:rsid w:val="00F6198B"/>
    <w:rsid w:val="00F669FE"/>
    <w:rsid w:val="00F82E77"/>
    <w:rsid w:val="00FD10B7"/>
    <w:rsid w:val="00FD6F85"/>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A7076A"/>
    <w:rPr>
      <w:color w:val="009FE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A7076A"/>
    <w:rPr>
      <w:color w:val="009FE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witter.com/covestro" TargetMode="External"/><Relationship Id="rId4" Type="http://schemas.microsoft.com/office/2007/relationships/stylesWithEffects" Target="stylesWithEffects.xml"/><Relationship Id="rId9" Type="http://schemas.openxmlformats.org/officeDocument/2006/relationships/hyperlink" Target="http://www.covestro.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042A7-4130-4091-A56C-EC76A1B73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5555</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Stefanie Ostendorf</cp:lastModifiedBy>
  <cp:revision>19</cp:revision>
  <cp:lastPrinted>2015-08-19T13:51:00Z</cp:lastPrinted>
  <dcterms:created xsi:type="dcterms:W3CDTF">2016-02-17T12:51:00Z</dcterms:created>
  <dcterms:modified xsi:type="dcterms:W3CDTF">2018-05-28T11:59:00Z</dcterms:modified>
</cp:coreProperties>
</file>