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0CB65466" w:rsidR="00B020A0" w:rsidRPr="00355F2D" w:rsidRDefault="00CF1E03" w:rsidP="00C5662F">
          <w:pPr>
            <w:tabs>
              <w:tab w:val="num" w:pos="720"/>
            </w:tabs>
            <w:spacing w:after="0" w:line="300" w:lineRule="atLeast"/>
            <w:ind w:left="-426"/>
            <w:textAlignment w:val="baseline"/>
            <w:rPr>
              <w:rStyle w:val="TopLineChar"/>
              <w:lang w:val="de-DE"/>
            </w:rPr>
          </w:pPr>
          <w:r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D737F"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6605372E" w:rsidR="009E0F05" w:rsidRPr="001D737F" w:rsidRDefault="002C49DC" w:rsidP="004D4E43">
                                    <w:pPr>
                                      <w:pStyle w:val="MarginalHeadline"/>
                                      <w:spacing w:line="312" w:lineRule="auto"/>
                                      <w:jc w:val="center"/>
                                      <w:rPr>
                                        <w:color w:val="FFFFFF" w:themeColor="background1"/>
                                        <w:lang w:val="de-DE"/>
                                      </w:rPr>
                                    </w:pPr>
                                    <w:r>
                                      <w:rPr>
                                        <w:color w:val="FFFFFF" w:themeColor="background1"/>
                                        <w:lang w:val="de-DE"/>
                                      </w:rPr>
                                      <w:t>9. November 2022</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49794AE"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162FA1EB" w14:textId="431CFBD6" w:rsidR="009E0F05" w:rsidRPr="00090097" w:rsidRDefault="002C49DC" w:rsidP="004D4E43">
                                    <w:pPr>
                                      <w:pStyle w:val="MarginalGrey"/>
                                      <w:spacing w:line="312" w:lineRule="auto"/>
                                      <w:jc w:val="center"/>
                                      <w:rPr>
                                        <w:color w:val="FFFFFF" w:themeColor="background1"/>
                                        <w:lang w:val="de-DE"/>
                                      </w:rPr>
                                    </w:pPr>
                                    <w:r w:rsidRPr="00090097">
                                      <w:rPr>
                                        <w:color w:val="FFFFFF" w:themeColor="background1"/>
                                        <w:lang w:val="de-DE"/>
                                      </w:rPr>
                                      <w:t>Dr. Frank Rothbarth</w:t>
                                    </w:r>
                                  </w:p>
                                  <w:p w14:paraId="3C636B85" w14:textId="77777777" w:rsidR="009E0F05" w:rsidRPr="002C49DC" w:rsidRDefault="009E0F05" w:rsidP="004D4E43">
                                    <w:pPr>
                                      <w:pStyle w:val="MarginalSubheadline"/>
                                      <w:spacing w:line="312" w:lineRule="auto"/>
                                      <w:jc w:val="center"/>
                                      <w:rPr>
                                        <w:color w:val="FFFFFF" w:themeColor="background1"/>
                                        <w:sz w:val="16"/>
                                        <w:szCs w:val="16"/>
                                        <w:lang w:val="nl-NL"/>
                                      </w:rPr>
                                    </w:pPr>
                                    <w:r w:rsidRPr="002C49DC">
                                      <w:rPr>
                                        <w:color w:val="FFFFFF" w:themeColor="background1"/>
                                        <w:sz w:val="16"/>
                                        <w:szCs w:val="16"/>
                                        <w:lang w:val="nl-NL"/>
                                      </w:rPr>
                                      <w:t>Telefon</w:t>
                                    </w:r>
                                  </w:p>
                                  <w:p w14:paraId="4D209B2B" w14:textId="240956C1" w:rsidR="009E0F05" w:rsidRPr="002C49DC" w:rsidRDefault="009A6464" w:rsidP="004D4E43">
                                    <w:pPr>
                                      <w:pStyle w:val="MarginalGrey"/>
                                      <w:spacing w:line="312" w:lineRule="auto"/>
                                      <w:jc w:val="center"/>
                                      <w:rPr>
                                        <w:color w:val="FFFFFF" w:themeColor="background1"/>
                                        <w:lang w:val="nl-NL"/>
                                      </w:rPr>
                                    </w:pPr>
                                    <w:r>
                                      <w:rPr>
                                        <w:color w:val="FFFFFF" w:themeColor="background1"/>
                                        <w:lang w:val="nl-NL"/>
                                      </w:rPr>
                                      <w:t>+49</w:t>
                                    </w:r>
                                    <w:r w:rsidR="009E0F05" w:rsidRPr="002C49DC">
                                      <w:rPr>
                                        <w:color w:val="FFFFFF" w:themeColor="background1"/>
                                        <w:lang w:val="nl-NL"/>
                                      </w:rPr>
                                      <w:t xml:space="preserve"> 1</w:t>
                                    </w:r>
                                    <w:r>
                                      <w:rPr>
                                        <w:color w:val="FFFFFF" w:themeColor="background1"/>
                                        <w:lang w:val="nl-NL"/>
                                      </w:rPr>
                                      <w:t>75 30 25363</w:t>
                                    </w:r>
                                  </w:p>
                                  <w:p w14:paraId="76ED8FE4" w14:textId="77777777" w:rsidR="009E0F05" w:rsidRPr="002C49DC" w:rsidRDefault="009E0F05" w:rsidP="004D4E43">
                                    <w:pPr>
                                      <w:pStyle w:val="MarginalSubheadline"/>
                                      <w:spacing w:line="312" w:lineRule="auto"/>
                                      <w:jc w:val="center"/>
                                      <w:rPr>
                                        <w:color w:val="FFFFFF" w:themeColor="background1"/>
                                        <w:sz w:val="16"/>
                                        <w:szCs w:val="16"/>
                                        <w:lang w:val="nl-NL"/>
                                      </w:rPr>
                                    </w:pPr>
                                    <w:r w:rsidRPr="002C49DC">
                                      <w:rPr>
                                        <w:color w:val="FFFFFF" w:themeColor="background1"/>
                                        <w:sz w:val="16"/>
                                        <w:szCs w:val="16"/>
                                        <w:lang w:val="nl-NL"/>
                                      </w:rPr>
                                      <w:t>E-Mail</w:t>
                                    </w:r>
                                  </w:p>
                                  <w:p w14:paraId="12B624C7" w14:textId="2F726E8F" w:rsidR="009E0F05" w:rsidRPr="002C49DC" w:rsidRDefault="002C49DC" w:rsidP="004D4E43">
                                    <w:pPr>
                                      <w:pStyle w:val="MarginalGrey"/>
                                      <w:spacing w:line="312" w:lineRule="auto"/>
                                      <w:jc w:val="center"/>
                                      <w:rPr>
                                        <w:color w:val="FFFFFF" w:themeColor="background1"/>
                                        <w:lang w:val="nl-NL"/>
                                      </w:rPr>
                                    </w:pPr>
                                    <w:r>
                                      <w:rPr>
                                        <w:color w:val="FFFFFF" w:themeColor="background1"/>
                                        <w:lang w:val="nl-NL"/>
                                      </w:rPr>
                                      <w:t>Frank.Rothbarth</w:t>
                                    </w:r>
                                  </w:p>
                                  <w:p w14:paraId="70AD9F03" w14:textId="77777777" w:rsidR="009E0F05" w:rsidRPr="002C49DC" w:rsidRDefault="009E0F05" w:rsidP="004D4E43">
                                    <w:pPr>
                                      <w:pStyle w:val="MarginalGrey"/>
                                      <w:spacing w:line="312" w:lineRule="auto"/>
                                      <w:jc w:val="center"/>
                                      <w:rPr>
                                        <w:color w:val="FFFFFF" w:themeColor="background1"/>
                                        <w:lang w:val="nl-NL"/>
                                      </w:rPr>
                                    </w:pPr>
                                    <w:r w:rsidRPr="002C49DC">
                                      <w:rPr>
                                        <w:color w:val="FFFFFF" w:themeColor="background1"/>
                                        <w:lang w:val="nl-NL"/>
                                      </w:rPr>
                                      <w:t>@covestro.com</w:t>
                                    </w:r>
                                  </w:p>
                                  <w:p w14:paraId="37395DFB" w14:textId="77777777" w:rsidR="00402BF6" w:rsidRPr="002C49DC" w:rsidRDefault="00402BF6" w:rsidP="004D4E43">
                                    <w:pPr>
                                      <w:pStyle w:val="MarginalGrey"/>
                                      <w:spacing w:line="312" w:lineRule="auto"/>
                                      <w:jc w:val="center"/>
                                      <w:rPr>
                                        <w:color w:val="FFFFFF" w:themeColor="background1"/>
                                        <w:lang w:val="nl-NL"/>
                                      </w:rPr>
                                    </w:pPr>
                                  </w:p>
                                  <w:p w14:paraId="32E4ADE6" w14:textId="77777777" w:rsidR="009E0F05" w:rsidRPr="002C49DC" w:rsidRDefault="009E0F05" w:rsidP="004D4E43">
                                    <w:pPr>
                                      <w:pStyle w:val="MarginalGrey"/>
                                      <w:spacing w:line="312" w:lineRule="auto"/>
                                      <w:jc w:val="center"/>
                                      <w:rPr>
                                        <w:color w:val="FFFFFF" w:themeColor="background1"/>
                                        <w:lang w:val="nl-NL"/>
                                      </w:rPr>
                                    </w:pPr>
                                  </w:p>
                                  <w:p w14:paraId="4EC6B509" w14:textId="56D5648D" w:rsidR="009E0F05" w:rsidRPr="00436A2D" w:rsidRDefault="0049387B"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D737F"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6605372E" w:rsidR="009E0F05" w:rsidRPr="001D737F" w:rsidRDefault="002C49DC" w:rsidP="004D4E43">
                              <w:pPr>
                                <w:pStyle w:val="MarginalHeadline"/>
                                <w:spacing w:line="312" w:lineRule="auto"/>
                                <w:jc w:val="center"/>
                                <w:rPr>
                                  <w:color w:val="FFFFFF" w:themeColor="background1"/>
                                  <w:lang w:val="de-DE"/>
                                </w:rPr>
                              </w:pPr>
                              <w:r>
                                <w:rPr>
                                  <w:color w:val="FFFFFF" w:themeColor="background1"/>
                                  <w:lang w:val="de-DE"/>
                                </w:rPr>
                                <w:t>9. November 2022</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49794AE"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162FA1EB" w14:textId="431CFBD6" w:rsidR="009E0F05" w:rsidRPr="00090097" w:rsidRDefault="002C49DC" w:rsidP="004D4E43">
                              <w:pPr>
                                <w:pStyle w:val="MarginalGrey"/>
                                <w:spacing w:line="312" w:lineRule="auto"/>
                                <w:jc w:val="center"/>
                                <w:rPr>
                                  <w:color w:val="FFFFFF" w:themeColor="background1"/>
                                  <w:lang w:val="de-DE"/>
                                </w:rPr>
                              </w:pPr>
                              <w:r w:rsidRPr="00090097">
                                <w:rPr>
                                  <w:color w:val="FFFFFF" w:themeColor="background1"/>
                                  <w:lang w:val="de-DE"/>
                                </w:rPr>
                                <w:t>Dr. Frank Rothbarth</w:t>
                              </w:r>
                            </w:p>
                            <w:p w14:paraId="3C636B85" w14:textId="77777777" w:rsidR="009E0F05" w:rsidRPr="002C49DC" w:rsidRDefault="009E0F05" w:rsidP="004D4E43">
                              <w:pPr>
                                <w:pStyle w:val="MarginalSubheadline"/>
                                <w:spacing w:line="312" w:lineRule="auto"/>
                                <w:jc w:val="center"/>
                                <w:rPr>
                                  <w:color w:val="FFFFFF" w:themeColor="background1"/>
                                  <w:sz w:val="16"/>
                                  <w:szCs w:val="16"/>
                                  <w:lang w:val="nl-NL"/>
                                </w:rPr>
                              </w:pPr>
                              <w:r w:rsidRPr="002C49DC">
                                <w:rPr>
                                  <w:color w:val="FFFFFF" w:themeColor="background1"/>
                                  <w:sz w:val="16"/>
                                  <w:szCs w:val="16"/>
                                  <w:lang w:val="nl-NL"/>
                                </w:rPr>
                                <w:t>Telefon</w:t>
                              </w:r>
                            </w:p>
                            <w:p w14:paraId="4D209B2B" w14:textId="240956C1" w:rsidR="009E0F05" w:rsidRPr="002C49DC" w:rsidRDefault="009A6464" w:rsidP="004D4E43">
                              <w:pPr>
                                <w:pStyle w:val="MarginalGrey"/>
                                <w:spacing w:line="312" w:lineRule="auto"/>
                                <w:jc w:val="center"/>
                                <w:rPr>
                                  <w:color w:val="FFFFFF" w:themeColor="background1"/>
                                  <w:lang w:val="nl-NL"/>
                                </w:rPr>
                              </w:pPr>
                              <w:r>
                                <w:rPr>
                                  <w:color w:val="FFFFFF" w:themeColor="background1"/>
                                  <w:lang w:val="nl-NL"/>
                                </w:rPr>
                                <w:t>+49</w:t>
                              </w:r>
                              <w:r w:rsidR="009E0F05" w:rsidRPr="002C49DC">
                                <w:rPr>
                                  <w:color w:val="FFFFFF" w:themeColor="background1"/>
                                  <w:lang w:val="nl-NL"/>
                                </w:rPr>
                                <w:t xml:space="preserve"> 1</w:t>
                              </w:r>
                              <w:r>
                                <w:rPr>
                                  <w:color w:val="FFFFFF" w:themeColor="background1"/>
                                  <w:lang w:val="nl-NL"/>
                                </w:rPr>
                                <w:t>75 30 25363</w:t>
                              </w:r>
                            </w:p>
                            <w:p w14:paraId="76ED8FE4" w14:textId="77777777" w:rsidR="009E0F05" w:rsidRPr="002C49DC" w:rsidRDefault="009E0F05" w:rsidP="004D4E43">
                              <w:pPr>
                                <w:pStyle w:val="MarginalSubheadline"/>
                                <w:spacing w:line="312" w:lineRule="auto"/>
                                <w:jc w:val="center"/>
                                <w:rPr>
                                  <w:color w:val="FFFFFF" w:themeColor="background1"/>
                                  <w:sz w:val="16"/>
                                  <w:szCs w:val="16"/>
                                  <w:lang w:val="nl-NL"/>
                                </w:rPr>
                              </w:pPr>
                              <w:r w:rsidRPr="002C49DC">
                                <w:rPr>
                                  <w:color w:val="FFFFFF" w:themeColor="background1"/>
                                  <w:sz w:val="16"/>
                                  <w:szCs w:val="16"/>
                                  <w:lang w:val="nl-NL"/>
                                </w:rPr>
                                <w:t>E-Mail</w:t>
                              </w:r>
                            </w:p>
                            <w:p w14:paraId="12B624C7" w14:textId="2F726E8F" w:rsidR="009E0F05" w:rsidRPr="002C49DC" w:rsidRDefault="002C49DC" w:rsidP="004D4E43">
                              <w:pPr>
                                <w:pStyle w:val="MarginalGrey"/>
                                <w:spacing w:line="312" w:lineRule="auto"/>
                                <w:jc w:val="center"/>
                                <w:rPr>
                                  <w:color w:val="FFFFFF" w:themeColor="background1"/>
                                  <w:lang w:val="nl-NL"/>
                                </w:rPr>
                              </w:pPr>
                              <w:r>
                                <w:rPr>
                                  <w:color w:val="FFFFFF" w:themeColor="background1"/>
                                  <w:lang w:val="nl-NL"/>
                                </w:rPr>
                                <w:t>Frank.Rothbarth</w:t>
                              </w:r>
                            </w:p>
                            <w:p w14:paraId="70AD9F03" w14:textId="77777777" w:rsidR="009E0F05" w:rsidRPr="002C49DC" w:rsidRDefault="009E0F05" w:rsidP="004D4E43">
                              <w:pPr>
                                <w:pStyle w:val="MarginalGrey"/>
                                <w:spacing w:line="312" w:lineRule="auto"/>
                                <w:jc w:val="center"/>
                                <w:rPr>
                                  <w:color w:val="FFFFFF" w:themeColor="background1"/>
                                  <w:lang w:val="nl-NL"/>
                                </w:rPr>
                              </w:pPr>
                              <w:r w:rsidRPr="002C49DC">
                                <w:rPr>
                                  <w:color w:val="FFFFFF" w:themeColor="background1"/>
                                  <w:lang w:val="nl-NL"/>
                                </w:rPr>
                                <w:t>@covestro.com</w:t>
                              </w:r>
                            </w:p>
                            <w:p w14:paraId="37395DFB" w14:textId="77777777" w:rsidR="00402BF6" w:rsidRPr="002C49DC" w:rsidRDefault="00402BF6" w:rsidP="004D4E43">
                              <w:pPr>
                                <w:pStyle w:val="MarginalGrey"/>
                                <w:spacing w:line="312" w:lineRule="auto"/>
                                <w:jc w:val="center"/>
                                <w:rPr>
                                  <w:color w:val="FFFFFF" w:themeColor="background1"/>
                                  <w:lang w:val="nl-NL"/>
                                </w:rPr>
                              </w:pPr>
                            </w:p>
                            <w:p w14:paraId="32E4ADE6" w14:textId="77777777" w:rsidR="009E0F05" w:rsidRPr="002C49DC" w:rsidRDefault="009E0F05" w:rsidP="004D4E43">
                              <w:pPr>
                                <w:pStyle w:val="MarginalGrey"/>
                                <w:spacing w:line="312" w:lineRule="auto"/>
                                <w:jc w:val="center"/>
                                <w:rPr>
                                  <w:color w:val="FFFFFF" w:themeColor="background1"/>
                                  <w:lang w:val="nl-NL"/>
                                </w:rPr>
                              </w:pPr>
                            </w:p>
                            <w:p w14:paraId="4EC6B509" w14:textId="56D5648D" w:rsidR="009E0F05" w:rsidRPr="00436A2D" w:rsidRDefault="0049387B"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4C5857" w:rsidRPr="00355F2D">
            <w:rPr>
              <w:rStyle w:val="TopLineChar"/>
              <w:lang w:val="de-DE"/>
            </w:rPr>
            <w:t>Schließung des Kreislaufs für die Automobilindustrie</w:t>
          </w:r>
        </w:p>
      </w:sdtContent>
    </w:sdt>
    <w:p w14:paraId="73609565" w14:textId="20CF7C9E" w:rsidR="00F1794C" w:rsidRPr="00355F2D" w:rsidRDefault="001923FE" w:rsidP="00C5662F">
      <w:pPr>
        <w:spacing w:after="0" w:line="300" w:lineRule="atLeast"/>
        <w:ind w:left="-426"/>
        <w:rPr>
          <w:lang w:val="de-DE"/>
        </w:rPr>
      </w:pPr>
      <w:r w:rsidRPr="00355F2D">
        <w:rPr>
          <w:lang w:val="de-DE"/>
        </w:rPr>
        <w:t xml:space="preserve"> </w:t>
      </w:r>
    </w:p>
    <w:sdt>
      <w:sdtPr>
        <w:alias w:val="Main Headline"/>
        <w:tag w:val="Main Headline"/>
        <w:id w:val="727652903"/>
        <w:placeholder>
          <w:docPart w:val="9A2444B6E6564ACB8742E4A9C08E6F80"/>
        </w:placeholder>
      </w:sdtPr>
      <w:sdtEndPr/>
      <w:sdtContent>
        <w:p w14:paraId="542A9889" w14:textId="2416C1F8" w:rsidR="00D677C1" w:rsidRPr="00355F2D" w:rsidRDefault="00355F2D" w:rsidP="00355F2D">
          <w:pPr>
            <w:spacing w:line="300" w:lineRule="atLeast"/>
            <w:ind w:left="-425"/>
            <w:rPr>
              <w:rStyle w:val="normaltextrun"/>
              <w:b/>
              <w:color w:val="E6007E" w:themeColor="accent5"/>
              <w:sz w:val="30"/>
              <w:szCs w:val="30"/>
              <w:lang w:val="de-DE"/>
            </w:rPr>
          </w:pPr>
          <w:r w:rsidRPr="00355F2D">
            <w:rPr>
              <w:b/>
              <w:color w:val="E6007E" w:themeColor="accent5"/>
              <w:sz w:val="30"/>
              <w:szCs w:val="30"/>
              <w:lang w:val="de-DE"/>
            </w:rPr>
            <w:t xml:space="preserve">Covestro und HASCO Vision bündeln Kräfte für das Recycling postindustrieller </w:t>
          </w:r>
          <w:r w:rsidR="00090097">
            <w:rPr>
              <w:b/>
              <w:color w:val="E6007E" w:themeColor="accent5"/>
              <w:sz w:val="30"/>
              <w:szCs w:val="30"/>
              <w:lang w:val="de-DE"/>
            </w:rPr>
            <w:t>Altk</w:t>
          </w:r>
          <w:r w:rsidRPr="00355F2D">
            <w:rPr>
              <w:b/>
              <w:color w:val="E6007E" w:themeColor="accent5"/>
              <w:sz w:val="30"/>
              <w:szCs w:val="30"/>
              <w:lang w:val="de-DE"/>
            </w:rPr>
            <w:t xml:space="preserve">unststoffe </w:t>
          </w: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68689319" w14:textId="413F8CAE" w:rsidR="002577E0" w:rsidRPr="002577E0" w:rsidRDefault="002577E0" w:rsidP="002577E0">
          <w:pPr>
            <w:pStyle w:val="BulletPoints"/>
            <w:rPr>
              <w:rStyle w:val="normaltextrun"/>
            </w:rPr>
          </w:pPr>
          <w:r w:rsidRPr="002577E0">
            <w:rPr>
              <w:rStyle w:val="normaltextrun"/>
            </w:rPr>
            <w:t xml:space="preserve">Umwandlung </w:t>
          </w:r>
          <w:r w:rsidR="009C6D64">
            <w:rPr>
              <w:rStyle w:val="normaltextrun"/>
            </w:rPr>
            <w:t xml:space="preserve">gebrauchter technischer Kunststoffe </w:t>
          </w:r>
          <w:r w:rsidRPr="002577E0">
            <w:rPr>
              <w:rStyle w:val="normaltextrun"/>
            </w:rPr>
            <w:t xml:space="preserve">in hochwertige postindustrielle Recycling-Polycarbonate </w:t>
          </w:r>
        </w:p>
        <w:p w14:paraId="0EE01D85" w14:textId="691A7888" w:rsidR="002577E0" w:rsidRPr="002577E0" w:rsidRDefault="002577E0" w:rsidP="002577E0">
          <w:pPr>
            <w:pStyle w:val="BulletPoints"/>
            <w:rPr>
              <w:rStyle w:val="normaltextrun"/>
            </w:rPr>
          </w:pPr>
          <w:r w:rsidRPr="002577E0">
            <w:rPr>
              <w:rStyle w:val="normaltextrun"/>
            </w:rPr>
            <w:t>Neuartiges Geschäftsmodell ermöglicht vollständige Transparenz und Rückverfolgbarkeit entlang der Wertschöpfungskette</w:t>
          </w:r>
        </w:p>
        <w:p w14:paraId="69DA8132" w14:textId="003927CF" w:rsidR="008574E1" w:rsidRPr="002577E0" w:rsidRDefault="002577E0" w:rsidP="002577E0">
          <w:pPr>
            <w:pStyle w:val="BulletPoints"/>
            <w:rPr>
              <w:rStyle w:val="normaltextrun"/>
              <w:rFonts w:cs="Times New Roman"/>
              <w:b w:val="0"/>
              <w:bCs w:val="0"/>
              <w:noProof/>
              <w:spacing w:val="-2"/>
              <w:kern w:val="21"/>
              <w:szCs w:val="22"/>
              <w:lang w:eastAsia="de-DE" w:bidi="ar-SA"/>
            </w:rPr>
          </w:pPr>
          <w:r w:rsidRPr="002577E0">
            <w:rPr>
              <w:rStyle w:val="normaltextrun"/>
            </w:rPr>
            <w:t>Beitrag zur kohlenstoffarmen Entwicklung von Automobilherstellern</w:t>
          </w:r>
        </w:p>
      </w:sdtContent>
    </w:sdt>
    <w:p w14:paraId="392C1E25" w14:textId="40EFF56D" w:rsidR="00D677C1" w:rsidRPr="002577E0"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1763CF6A" w14:textId="771D1F95" w:rsidR="006D5E01" w:rsidRPr="005E6727" w:rsidRDefault="006D5E01" w:rsidP="009652AE">
          <w:pPr>
            <w:spacing w:after="0" w:line="300" w:lineRule="atLeast"/>
            <w:ind w:left="-426"/>
            <w:rPr>
              <w:lang w:val="de-DE"/>
            </w:rPr>
          </w:pPr>
          <w:r w:rsidRPr="009652AE">
            <w:rPr>
              <w:lang w:val="de-DE"/>
            </w:rPr>
            <w:t xml:space="preserve">Da die Automobilindustrie auf eine kreislauforientierte und klimaneutrale Zukunft hinarbeitet, wird die Verwendung alternativer Werkstoffe, einschließlich solcher mit recyceltem Inhalt, als Ersatz für fossile Ressourcen immer alltäglicher. </w:t>
          </w:r>
          <w:r w:rsidRPr="005E6727">
            <w:rPr>
              <w:lang w:val="de-DE"/>
            </w:rPr>
            <w:t>Die Qualität und Rückverfolgbarkeit solcher recycelter Materialien ist jedoch nach wie vor ein</w:t>
          </w:r>
          <w:r w:rsidR="005E6727" w:rsidRPr="005E6727">
            <w:rPr>
              <w:lang w:val="de-DE"/>
            </w:rPr>
            <w:t xml:space="preserve">e </w:t>
          </w:r>
          <w:r w:rsidRPr="005E6727">
            <w:rPr>
              <w:lang w:val="de-DE"/>
            </w:rPr>
            <w:t xml:space="preserve">große </w:t>
          </w:r>
          <w:r w:rsidR="0016102F">
            <w:rPr>
              <w:lang w:val="de-DE"/>
            </w:rPr>
            <w:t>Herausforderung</w:t>
          </w:r>
          <w:r w:rsidRPr="005E6727">
            <w:rPr>
              <w:lang w:val="de-DE"/>
            </w:rPr>
            <w:t xml:space="preserve">. </w:t>
          </w:r>
        </w:p>
        <w:p w14:paraId="6B18C65C" w14:textId="77777777" w:rsidR="006D5E01" w:rsidRPr="006D5E01" w:rsidRDefault="006D5E01" w:rsidP="006D5E01">
          <w:pPr>
            <w:pStyle w:val="BodyTextFirstpage"/>
            <w:rPr>
              <w:rFonts w:eastAsia="Arial"/>
            </w:rPr>
          </w:pPr>
        </w:p>
        <w:p w14:paraId="050FECA4" w14:textId="215D4351" w:rsidR="006D5E01" w:rsidRDefault="006D5E01" w:rsidP="006D5E01">
          <w:pPr>
            <w:pStyle w:val="BodyTextFirstpage"/>
            <w:rPr>
              <w:rFonts w:eastAsia="Arial"/>
            </w:rPr>
          </w:pPr>
          <w:r w:rsidRPr="006D5E01">
            <w:rPr>
              <w:rFonts w:eastAsia="Arial"/>
            </w:rPr>
            <w:t xml:space="preserve">Vor diesem Hintergrund ist der Werkstoffhersteller </w:t>
          </w:r>
          <w:hyperlink r:id="rId11" w:history="1">
            <w:r w:rsidRPr="006616D7">
              <w:rPr>
                <w:rStyle w:val="Hyperlink"/>
                <w:rFonts w:eastAsia="Arial"/>
              </w:rPr>
              <w:t>Covestro</w:t>
            </w:r>
          </w:hyperlink>
          <w:r w:rsidRPr="006D5E01">
            <w:rPr>
              <w:rFonts w:eastAsia="Arial"/>
            </w:rPr>
            <w:t xml:space="preserve"> eine Partnerschaft mit Chinas führendem Autobeleuchtungshersteller </w:t>
          </w:r>
          <w:hyperlink r:id="rId12" w:history="1">
            <w:r w:rsidRPr="006616D7">
              <w:rPr>
                <w:rStyle w:val="Hyperlink"/>
                <w:rFonts w:eastAsia="Arial"/>
              </w:rPr>
              <w:t>HASCO Vision</w:t>
            </w:r>
          </w:hyperlink>
          <w:r w:rsidRPr="006D5E01">
            <w:rPr>
              <w:rFonts w:eastAsia="Arial"/>
            </w:rPr>
            <w:t xml:space="preserve"> eingegangen</w:t>
          </w:r>
          <w:r w:rsidR="008A3F83">
            <w:rPr>
              <w:rFonts w:eastAsia="Arial"/>
            </w:rPr>
            <w:t xml:space="preserve">. Ziel ist es, </w:t>
          </w:r>
          <w:r w:rsidR="00257239" w:rsidRPr="00257239">
            <w:rPr>
              <w:rFonts w:eastAsia="Arial"/>
            </w:rPr>
            <w:t>ein geschlossenes Recycling-Geschäftsmodell aufzubauen, das garantiert, dass die bei der Herstellung von Auto</w:t>
          </w:r>
          <w:r w:rsidR="00D00A33">
            <w:rPr>
              <w:rFonts w:eastAsia="Arial"/>
            </w:rPr>
            <w:t>scheinwerfern</w:t>
          </w:r>
          <w:r w:rsidR="00257239" w:rsidRPr="00257239">
            <w:rPr>
              <w:rFonts w:eastAsia="Arial"/>
            </w:rPr>
            <w:t xml:space="preserve"> recycelten Kunststoffe von hoher Qualität </w:t>
          </w:r>
          <w:r w:rsidR="00D83C19">
            <w:rPr>
              <w:rFonts w:eastAsia="Arial"/>
            </w:rPr>
            <w:t xml:space="preserve">sind und </w:t>
          </w:r>
          <w:r w:rsidR="00257239" w:rsidRPr="00257239">
            <w:rPr>
              <w:rFonts w:eastAsia="Arial"/>
            </w:rPr>
            <w:t>rückverfolg</w:t>
          </w:r>
          <w:r w:rsidR="00D83C19">
            <w:rPr>
              <w:rFonts w:eastAsia="Arial"/>
            </w:rPr>
            <w:t>t</w:t>
          </w:r>
          <w:r w:rsidR="00257239" w:rsidRPr="00257239">
            <w:rPr>
              <w:rFonts w:eastAsia="Arial"/>
            </w:rPr>
            <w:t xml:space="preserve"> </w:t>
          </w:r>
          <w:r w:rsidR="00D83C19">
            <w:rPr>
              <w:rFonts w:eastAsia="Arial"/>
            </w:rPr>
            <w:t>werden können</w:t>
          </w:r>
          <w:r w:rsidR="00257239" w:rsidRPr="00257239">
            <w:rPr>
              <w:rFonts w:eastAsia="Arial"/>
            </w:rPr>
            <w:t>.</w:t>
          </w:r>
        </w:p>
        <w:p w14:paraId="460143B8" w14:textId="77777777" w:rsidR="008A3F83" w:rsidRPr="006D5E01" w:rsidRDefault="008A3F83" w:rsidP="006D5E01">
          <w:pPr>
            <w:pStyle w:val="BodyTextFirstpage"/>
            <w:rPr>
              <w:rFonts w:eastAsia="Arial"/>
            </w:rPr>
          </w:pPr>
        </w:p>
        <w:p w14:paraId="4EF5F14C" w14:textId="6F2C7C8A" w:rsidR="006D5E01" w:rsidRPr="006D5E01" w:rsidRDefault="006D5E01" w:rsidP="006D5E01">
          <w:pPr>
            <w:pStyle w:val="BodyTextFirstpage"/>
            <w:rPr>
              <w:rFonts w:eastAsia="Arial"/>
            </w:rPr>
          </w:pPr>
          <w:r w:rsidRPr="006D5E01">
            <w:rPr>
              <w:rFonts w:eastAsia="Arial"/>
            </w:rPr>
            <w:t>Als langjähriger Partner von HASCO Vision beliefert Covestro das chinesische Unternehmen bereits seit vielen Jahren mit dem Hochleistungskunststoff Polycarbonat für die Herstellung von Auto</w:t>
          </w:r>
          <w:r w:rsidR="00AE4000">
            <w:rPr>
              <w:rFonts w:eastAsia="Arial"/>
            </w:rPr>
            <w:t>scheinwerfer</w:t>
          </w:r>
          <w:r w:rsidRPr="006D5E01">
            <w:rPr>
              <w:rFonts w:eastAsia="Arial"/>
            </w:rPr>
            <w:t xml:space="preserve">n. Gemäß der neuen Vereinbarung, die am Stand von Covestro auf der China International Import Expo </w:t>
          </w:r>
          <w:r w:rsidR="00E72E79">
            <w:rPr>
              <w:rFonts w:eastAsia="Arial"/>
            </w:rPr>
            <w:t xml:space="preserve">(CIIE) </w:t>
          </w:r>
          <w:r w:rsidRPr="006D5E01">
            <w:rPr>
              <w:rFonts w:eastAsia="Arial"/>
            </w:rPr>
            <w:t xml:space="preserve">unterzeichnet wurde, wird Covestro auch mit anderen Partnern aus der Recyclingindustrie zusammenarbeiten, um </w:t>
          </w:r>
          <w:r w:rsidR="000C25AF">
            <w:rPr>
              <w:rFonts w:eastAsia="Arial"/>
            </w:rPr>
            <w:t xml:space="preserve">gebrauchte Kunststoffe </w:t>
          </w:r>
          <w:r w:rsidRPr="006D5E01">
            <w:rPr>
              <w:rFonts w:eastAsia="Arial"/>
            </w:rPr>
            <w:t xml:space="preserve">aus den Produktionsstätten von HASCO zurückzugewinnen und sie in hochwertige post-industriell recycelte (PIR) Polycarbonate und </w:t>
          </w:r>
          <w:proofErr w:type="spellStart"/>
          <w:r w:rsidRPr="006D5E01">
            <w:rPr>
              <w:rFonts w:eastAsia="Arial"/>
            </w:rPr>
            <w:t>Polycarbonatmischungen</w:t>
          </w:r>
          <w:proofErr w:type="spellEnd"/>
          <w:r w:rsidRPr="006D5E01">
            <w:rPr>
              <w:rFonts w:eastAsia="Arial"/>
            </w:rPr>
            <w:t xml:space="preserve"> umzuwandeln, die HASCO zur Herstellung neuer Automobilkomponenten verwenden kann. </w:t>
          </w:r>
        </w:p>
        <w:p w14:paraId="4C36C068" w14:textId="77777777" w:rsidR="006D5E01" w:rsidRPr="006D5E01" w:rsidRDefault="006D5E01" w:rsidP="006D5E01">
          <w:pPr>
            <w:pStyle w:val="BodyTextFirstpage"/>
            <w:rPr>
              <w:rFonts w:eastAsia="Arial"/>
            </w:rPr>
          </w:pPr>
        </w:p>
        <w:p w14:paraId="6B8040C7" w14:textId="4A7ADC28" w:rsidR="00927F90" w:rsidRDefault="006D5E01" w:rsidP="00927F90">
          <w:pPr>
            <w:pStyle w:val="BodyTextFirstpage"/>
          </w:pPr>
          <w:r w:rsidRPr="006D5E01">
            <w:rPr>
              <w:rFonts w:eastAsia="Arial"/>
            </w:rPr>
            <w:t xml:space="preserve">"Im Einklang mit der Kreislaufvision von Covestro freuen wir uns sehr über die Zusammenarbeit mit HASCO Vision, um dieses innovative Geschäftsmodell für das Recycling von </w:t>
          </w:r>
          <w:r w:rsidR="000F3279">
            <w:rPr>
              <w:rFonts w:eastAsia="Arial"/>
            </w:rPr>
            <w:t>post</w:t>
          </w:r>
          <w:r w:rsidRPr="006D5E01">
            <w:rPr>
              <w:rFonts w:eastAsia="Arial"/>
            </w:rPr>
            <w:t xml:space="preserve">industriellen Kunststoffen in geschlossenen Kreisläufen zu entwickeln", sagt Lily Wang, Leiterin des Segments Engineering Plastics bei Covestro. "Diese Zusammenarbeit, die eine vollständige Transparenz und Rückverfolgbarkeit entlang der Wertschöpfungskette ermöglicht, wird die Versorgung mit gleichbleibend hochwertigen PIR-Kunststoffen sicherstellen, um die wachsende Nachfrage nach nachhaltigeren Materialien und geringeren Emissionen in der Automobilindustrie zu erfüllen. Wir freuen uns darauf, mit </w:t>
          </w:r>
        </w:p>
        <w:p w14:paraId="3187D1EA" w14:textId="7F8FE5D1" w:rsidR="00380B7B" w:rsidRDefault="0049387B" w:rsidP="00380B7B">
          <w:pPr>
            <w:spacing w:after="0" w:line="300" w:lineRule="atLeast"/>
            <w:ind w:left="-426"/>
            <w:rPr>
              <w:rStyle w:val="BodyTextFirstpageChar"/>
              <w:rFonts w:eastAsia="Arial"/>
            </w:rPr>
          </w:pPr>
        </w:p>
      </w:sdtContent>
    </w:sdt>
    <w:p w14:paraId="584CE344" w14:textId="4136C633" w:rsidR="00EF084B" w:rsidRPr="007950CF" w:rsidRDefault="00EF084B" w:rsidP="000B14C3">
      <w:pPr>
        <w:pStyle w:val="BulletPoints"/>
        <w:numPr>
          <w:ilvl w:val="0"/>
          <w:numId w:val="0"/>
        </w:numPr>
        <w:rPr>
          <w:rStyle w:val="BodyTextFirstpageChar"/>
          <w:rFonts w:eastAsia="Arial"/>
        </w:rPr>
        <w:sectPr w:rsidR="00EF084B" w:rsidRPr="007950CF" w:rsidSect="00A970DF">
          <w:headerReference w:type="default"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p>
    <w:p w14:paraId="2A9B779A" w14:textId="77777777" w:rsidR="002635B6" w:rsidRDefault="002635B6" w:rsidP="00A201D0">
      <w:pPr>
        <w:spacing w:after="0" w:line="300" w:lineRule="atLeast"/>
        <w:rPr>
          <w:rFonts w:eastAsia="Times New Roman" w:cs="Arial"/>
          <w:b/>
          <w:bCs/>
          <w:noProof w:val="0"/>
          <w:spacing w:val="0"/>
          <w:kern w:val="0"/>
          <w:szCs w:val="21"/>
          <w:lang w:eastAsia="en-US"/>
        </w:rPr>
      </w:pPr>
    </w:p>
    <w:sdt>
      <w:sdtPr>
        <w:rPr>
          <w:rFonts w:eastAsia="Times New Roman" w:cs="Arial"/>
          <w:noProof w:val="0"/>
          <w:spacing w:val="0"/>
          <w:kern w:val="0"/>
          <w:szCs w:val="21"/>
          <w:lang w:val="de-DE" w:eastAsia="zh-CN" w:bidi="th-TH"/>
        </w:rPr>
        <w:alias w:val="Body Rest of Pages "/>
        <w:tag w:val="Body Rest of Pages "/>
        <w:id w:val="-1483545532"/>
        <w:placeholder>
          <w:docPart w:val="2B18D38B9E7A4D418889E78870004B23"/>
        </w:placeholder>
      </w:sdtPr>
      <w:sdtEndPr>
        <w:rPr>
          <w:rStyle w:val="BodyTextFirstpageChar"/>
          <w:rFonts w:eastAsia="Arial"/>
          <w:noProof/>
          <w:spacing w:val="-2"/>
          <w:kern w:val="21"/>
        </w:rPr>
      </w:sdtEndPr>
      <w:sdtContent>
        <w:p w14:paraId="6FA2C05F" w14:textId="0BC7B2D0" w:rsidR="00927F90" w:rsidRPr="00C410C6" w:rsidRDefault="00927F90" w:rsidP="00927F90">
          <w:pPr>
            <w:spacing w:after="0" w:line="300" w:lineRule="atLeast"/>
            <w:ind w:left="-1584"/>
            <w:rPr>
              <w:lang w:val="de-DE"/>
            </w:rPr>
          </w:pPr>
          <w:r w:rsidRPr="00C410C6">
            <w:rPr>
              <w:lang w:val="de-DE"/>
            </w:rPr>
            <w:t>weiteren Kunden an ähnlichen Initiativen zur Schließung des Kohlenstoffkreislaufs zu arbeiten</w:t>
          </w:r>
          <w:r w:rsidR="00C410C6">
            <w:rPr>
              <w:lang w:val="de-DE"/>
            </w:rPr>
            <w:t>.</w:t>
          </w:r>
          <w:r w:rsidRPr="00C410C6">
            <w:rPr>
              <w:lang w:val="de-DE"/>
            </w:rPr>
            <w:t>"</w:t>
          </w:r>
        </w:p>
        <w:p w14:paraId="51BAF66B" w14:textId="77777777" w:rsidR="00927F90" w:rsidRDefault="00927F90" w:rsidP="00927F90">
          <w:pPr>
            <w:pStyle w:val="BodyTextRestofpages"/>
          </w:pPr>
        </w:p>
        <w:p w14:paraId="0C8C5518" w14:textId="77777777" w:rsidR="00927F90" w:rsidRDefault="00927F90" w:rsidP="00927F90">
          <w:pPr>
            <w:pStyle w:val="BodyTextRestofpages"/>
          </w:pPr>
          <w:r>
            <w:t xml:space="preserve">Das geschlossene Recycling von postindustriellen Kunststoffen ist eine wirksame Nachhaltigkeitslösung, da solche recycelten Materialien eine "jungfräuliche" Qualität aufweisen, leicht rückverfolgbar sind und dazu beitragen, den Kohlenstoff-Fußabdruck von Fahrzeugen im Vergleich zu konventionellen Materialien auf fossiler Basis zu verringern. </w:t>
          </w:r>
        </w:p>
        <w:p w14:paraId="7EA9349C" w14:textId="77777777" w:rsidR="00927F90" w:rsidRDefault="00927F90" w:rsidP="00927F90">
          <w:pPr>
            <w:pStyle w:val="BodyTextRestofpages"/>
          </w:pPr>
        </w:p>
        <w:p w14:paraId="3C543C08" w14:textId="77777777" w:rsidR="00927F90" w:rsidRDefault="00927F90" w:rsidP="00927F90">
          <w:pPr>
            <w:pStyle w:val="BodyTextRestofpages"/>
          </w:pPr>
          <w:r>
            <w:t xml:space="preserve">"Diese innovative Zusammenarbeit zwischen HASCO und Covestro bricht mit den Konventionen in Bezug auf die Rohstoffversorgung, da sie sich auf die Verwendung von postindustriellen Recyclingmaterialien konzentriert, um eine Kreislaufwirtschaft zu schaffen", sagte Jinlong Ao, Deputy General Manager und Chief Technology Officer von HASCO Vision. "Gemeinsam entwickeln wir ein geschlossenes Win-Win-Geschäftsmodell, das zum Maßstab für eine kohlenstoffarme Zusammenarbeit in der Automobilindustrie werden könnte." </w:t>
          </w:r>
        </w:p>
        <w:p w14:paraId="068FE663" w14:textId="77777777" w:rsidR="00927F90" w:rsidRDefault="00927F90" w:rsidP="00927F90">
          <w:pPr>
            <w:pStyle w:val="BodyTextRestofpages"/>
          </w:pPr>
        </w:p>
        <w:p w14:paraId="6A08EF21" w14:textId="5209C354" w:rsidR="007C1B9C" w:rsidRDefault="00927F90" w:rsidP="00C410C6">
          <w:pPr>
            <w:pStyle w:val="BodyTextRestofpages"/>
            <w:rPr>
              <w:rStyle w:val="BodyTextFirstpageChar"/>
              <w:rFonts w:eastAsia="Arial"/>
            </w:rPr>
          </w:pPr>
          <w:r>
            <w:t>Covestro konzentriert sich seit vielen Jahren auf die Entwicklung neuer innovativer Geschäftsmodelle, um das Recycling von Kunststoffen zu fördern. Im Jahr 2020 ging das Unternehmen eine Partnerschaft mit Chinas führendem Getränkehersteller Nongfu Spring ein, um 19-Liter-Polycarbonat-Wasserf</w:t>
          </w:r>
          <w:r w:rsidR="00C410C6">
            <w:t xml:space="preserve">laschen </w:t>
          </w:r>
          <w:r>
            <w:t xml:space="preserve">zu Materialien zu recyceln, die in der Elektro- und Elektronik-, Haushaltsgeräte- und Automobilindustrie verwendet werden können. </w:t>
          </w:r>
        </w:p>
      </w:sdtContent>
    </w:sdt>
    <w:p w14:paraId="3869A1FD" w14:textId="77777777" w:rsidR="002635B6" w:rsidRPr="00C410C6" w:rsidRDefault="002635B6" w:rsidP="00A201D0">
      <w:pPr>
        <w:spacing w:after="0" w:line="300" w:lineRule="atLeast"/>
        <w:rPr>
          <w:rFonts w:eastAsia="Times New Roman" w:cs="Arial"/>
          <w:b/>
          <w:bCs/>
          <w:noProof w:val="0"/>
          <w:spacing w:val="0"/>
          <w:kern w:val="0"/>
          <w:szCs w:val="21"/>
          <w:lang w:val="de-DE" w:eastAsia="en-US"/>
        </w:rPr>
      </w:pPr>
    </w:p>
    <w:p w14:paraId="6AA44839" w14:textId="77777777" w:rsidR="002635B6" w:rsidRPr="00C410C6" w:rsidRDefault="002635B6" w:rsidP="00A201D0">
      <w:pPr>
        <w:spacing w:after="0" w:line="300" w:lineRule="atLeast"/>
        <w:rPr>
          <w:rFonts w:eastAsia="Times New Roman" w:cs="Arial"/>
          <w:b/>
          <w:bCs/>
          <w:noProof w:val="0"/>
          <w:spacing w:val="0"/>
          <w:kern w:val="0"/>
          <w:szCs w:val="21"/>
          <w:lang w:val="de-DE" w:eastAsia="en-US"/>
        </w:rPr>
      </w:pPr>
    </w:p>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Arial" w:cs="Times New Roman"/>
          <w:b w:val="0"/>
          <w:bCs w:val="0"/>
          <w:noProof/>
          <w:spacing w:val="-2"/>
          <w:kern w:val="21"/>
          <w:sz w:val="16"/>
          <w:szCs w:val="16"/>
          <w:lang w:eastAsia="de-DE"/>
        </w:rPr>
      </w:sdtEndPr>
      <w:sdtContent>
        <w:p w14:paraId="2DCEB460" w14:textId="77777777" w:rsidR="002635B6" w:rsidRPr="001C1F17" w:rsidRDefault="002635B6" w:rsidP="002635B6">
          <w:pPr>
            <w:spacing w:after="0" w:line="300" w:lineRule="atLeast"/>
            <w:ind w:left="-1560"/>
            <w:rPr>
              <w:rFonts w:eastAsia="Times New Roman" w:cs="Arial"/>
              <w:b/>
              <w:spacing w:val="0"/>
              <w:kern w:val="0"/>
              <w:szCs w:val="21"/>
              <w:lang w:val="de-DE" w:eastAsia="en-US"/>
            </w:rPr>
          </w:pPr>
          <w:r w:rsidRPr="001C1F17">
            <w:rPr>
              <w:rFonts w:eastAsia="Times New Roman" w:cs="Arial"/>
              <w:b/>
              <w:spacing w:val="0"/>
              <w:kern w:val="0"/>
              <w:szCs w:val="21"/>
              <w:lang w:val="de-DE" w:eastAsia="en-US"/>
            </w:rPr>
            <w:t>Über Covestro:</w:t>
          </w:r>
        </w:p>
        <w:p w14:paraId="6DEAA1C3" w14:textId="77777777" w:rsidR="002635B6" w:rsidRPr="005D4F2B" w:rsidRDefault="002635B6" w:rsidP="002635B6">
          <w:pPr>
            <w:spacing w:after="0" w:line="300" w:lineRule="atLeast"/>
            <w:ind w:left="-1560"/>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5D4C9C57" w14:textId="77777777" w:rsidR="002635B6" w:rsidRDefault="002635B6" w:rsidP="002635B6">
          <w:pPr>
            <w:spacing w:after="0" w:line="300" w:lineRule="atLeast"/>
            <w:ind w:left="-1560"/>
            <w:rPr>
              <w:lang w:val="de-DE"/>
            </w:rPr>
          </w:pPr>
        </w:p>
        <w:p w14:paraId="5F16A206" w14:textId="77777777" w:rsidR="002635B6" w:rsidRDefault="002635B6" w:rsidP="002635B6">
          <w:pPr>
            <w:spacing w:after="0" w:line="300" w:lineRule="atLeast"/>
            <w:ind w:left="-1560"/>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 xml:space="preserve">Im 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xml:space="preserve"> Standorten weltweit und beschäftigt rund </w:t>
          </w:r>
          <w:r>
            <w:rPr>
              <w:lang w:val="de-DE"/>
            </w:rPr>
            <w:t>17.900</w:t>
          </w:r>
          <w:r w:rsidRPr="005D4F2B">
            <w:rPr>
              <w:lang w:val="de-DE"/>
            </w:rPr>
            <w:t xml:space="preserve"> Mitarbeitende (umgerechnet auf Vollzeitstellen). </w:t>
          </w:r>
        </w:p>
        <w:p w14:paraId="0252BA04" w14:textId="77777777" w:rsidR="002635B6" w:rsidRDefault="002635B6" w:rsidP="002635B6">
          <w:pPr>
            <w:spacing w:after="0" w:line="300" w:lineRule="atLeast"/>
            <w:ind w:left="-1560"/>
            <w:rPr>
              <w:b/>
              <w:bCs/>
              <w:i/>
              <w:u w:val="single"/>
              <w:lang w:val="de-DE"/>
            </w:rPr>
          </w:pPr>
        </w:p>
        <w:p w14:paraId="3AB6EC44" w14:textId="77777777" w:rsidR="002635B6" w:rsidRPr="003B6863" w:rsidRDefault="002635B6" w:rsidP="002635B6">
          <w:pPr>
            <w:spacing w:after="0" w:line="300" w:lineRule="atLeast"/>
            <w:ind w:left="-1560"/>
            <w:rPr>
              <w:i/>
              <w:iCs/>
              <w:lang w:val="de-DE"/>
            </w:rPr>
          </w:pPr>
          <w:r w:rsidRPr="003B6863">
            <w:rPr>
              <w:i/>
              <w:iCs/>
              <w:lang w:val="de-DE"/>
            </w:rPr>
            <w:t xml:space="preserve">Mehr Informationen finden Sie auf der </w:t>
          </w:r>
          <w:hyperlink r:id="rId17" w:history="1">
            <w:r w:rsidRPr="003B6863">
              <w:rPr>
                <w:rStyle w:val="Hyperlink"/>
                <w:i/>
                <w:iCs/>
                <w:lang w:val="de-DE"/>
              </w:rPr>
              <w:t>Covestro Homepage</w:t>
            </w:r>
          </w:hyperlink>
          <w:r w:rsidRPr="003B6863">
            <w:rPr>
              <w:i/>
              <w:iCs/>
              <w:lang w:val="de-DE"/>
            </w:rPr>
            <w:t xml:space="preserve">. </w:t>
          </w:r>
        </w:p>
        <w:p w14:paraId="1692CB1E" w14:textId="77777777" w:rsidR="002635B6" w:rsidRPr="003B6863" w:rsidRDefault="002635B6" w:rsidP="002635B6">
          <w:pPr>
            <w:spacing w:after="0" w:line="300" w:lineRule="atLeast"/>
            <w:ind w:left="-1560"/>
            <w:rPr>
              <w:i/>
              <w:iCs/>
              <w:lang w:val="de-DE"/>
            </w:rPr>
          </w:pPr>
          <w:r>
            <w:drawing>
              <wp:anchor distT="0" distB="0" distL="114300" distR="114300" simplePos="0" relativeHeight="251658243" behindDoc="0" locked="0" layoutInCell="1" allowOverlap="1" wp14:anchorId="7DC60F42" wp14:editId="32446185">
                <wp:simplePos x="0" y="0"/>
                <wp:positionH relativeFrom="column">
                  <wp:posOffset>3254151</wp:posOffset>
                </wp:positionH>
                <wp:positionV relativeFrom="paragraph">
                  <wp:posOffset>191669</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2523EAC6">
                <wp:simplePos x="0" y="0"/>
                <wp:positionH relativeFrom="column">
                  <wp:posOffset>2921635</wp:posOffset>
                </wp:positionH>
                <wp:positionV relativeFrom="paragraph">
                  <wp:posOffset>191755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0BF36661">
                <wp:simplePos x="0" y="0"/>
                <wp:positionH relativeFrom="column">
                  <wp:posOffset>2594553</wp:posOffset>
                </wp:positionH>
                <wp:positionV relativeFrom="paragraph">
                  <wp:posOffset>191280</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2FD683B4">
                <wp:simplePos x="0" y="0"/>
                <wp:positionH relativeFrom="column">
                  <wp:posOffset>2311307</wp:posOffset>
                </wp:positionH>
                <wp:positionV relativeFrom="paragraph">
                  <wp:posOffset>191650</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hyperlink r:id="rId23" w:history="1">
            <w:r w:rsidRPr="003B6863">
              <w:rPr>
                <w:rStyle w:val="Hyperlink"/>
                <w:i/>
                <w:iCs/>
                <w:lang w:val="de-DE"/>
              </w:rPr>
              <w:t>Corporate Blog</w:t>
            </w:r>
          </w:hyperlink>
          <w:r w:rsidRPr="003B6863">
            <w:rPr>
              <w:i/>
              <w:iCs/>
              <w:lang w:val="de-DE"/>
            </w:rPr>
            <w:t>.</w:t>
          </w:r>
        </w:p>
        <w:p w14:paraId="18870349" w14:textId="77777777" w:rsidR="002635B6" w:rsidRPr="000F190B" w:rsidRDefault="002635B6" w:rsidP="002635B6">
          <w:pPr>
            <w:spacing w:after="0" w:line="300" w:lineRule="atLeast"/>
            <w:ind w:left="-1560"/>
            <w:rPr>
              <w:i/>
              <w:iCs/>
              <w:lang w:val="de-DE"/>
            </w:rPr>
          </w:pPr>
          <w:r w:rsidRPr="003B6863">
            <w:rPr>
              <w:i/>
              <w:iCs/>
              <w:lang w:val="de-DE"/>
            </w:rPr>
            <w:t xml:space="preserve">Folgen Sie uns auf den Covestro Social Media Kanälen: </w:t>
          </w:r>
        </w:p>
        <w:p w14:paraId="0E95C2A4" w14:textId="568A6760" w:rsidR="002635B6" w:rsidRPr="00CF2163" w:rsidRDefault="002635B6" w:rsidP="002635B6">
          <w:pPr>
            <w:spacing w:after="0" w:line="300" w:lineRule="atLeast"/>
            <w:ind w:left="-1560"/>
            <w:rPr>
              <w:rFonts w:ascii="Calibri" w:eastAsia="Calibri" w:hAnsi="Calibri" w:cs="Calibri"/>
              <w:noProof w:val="0"/>
              <w:spacing w:val="0"/>
              <w:kern w:val="0"/>
              <w:sz w:val="22"/>
              <w:lang w:val="de-DE" w:eastAsia="en-US"/>
            </w:rPr>
          </w:pPr>
        </w:p>
        <w:p w14:paraId="2258CD1F" w14:textId="77777777" w:rsidR="002635B6" w:rsidRPr="008C5D7F" w:rsidRDefault="002635B6" w:rsidP="002635B6">
          <w:pPr>
            <w:spacing w:after="0" w:line="300" w:lineRule="atLeast"/>
            <w:ind w:left="-1560"/>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43C1D2F0" w14:textId="77777777" w:rsidR="002635B6" w:rsidRDefault="002635B6" w:rsidP="002635B6">
          <w:pPr>
            <w:spacing w:after="0" w:line="300" w:lineRule="atLeast"/>
            <w:ind w:left="-1560"/>
            <w:rPr>
              <w:sz w:val="16"/>
              <w:szCs w:val="16"/>
              <w:lang w:val="de-DE"/>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w:t>
          </w:r>
          <w:r w:rsidRPr="00E76669">
            <w:rPr>
              <w:sz w:val="16"/>
              <w:szCs w:val="16"/>
              <w:lang w:val="de-DE"/>
            </w:rPr>
            <w:lastRenderedPageBreak/>
            <w:t xml:space="preserve">schließen diejenigen ein, die Covestro in veröffentlichten Berichten beschrieben hat. Diese Berichte stehen auf </w:t>
          </w:r>
          <w:hyperlink r:id="rId24"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p>
      </w:sdtContent>
    </w:sdt>
    <w:p w14:paraId="4202E7D7"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7CF14132"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467A5B39" w14:textId="7EC4A416" w:rsidR="00352F1F" w:rsidRPr="00312181" w:rsidRDefault="00352F1F" w:rsidP="00312181">
      <w:pPr>
        <w:spacing w:after="0" w:line="300" w:lineRule="atLeast"/>
        <w:ind w:left="-1560"/>
        <w:rPr>
          <w:sz w:val="16"/>
          <w:szCs w:val="16"/>
          <w:lang w:val="de-DE"/>
        </w:rPr>
      </w:pPr>
    </w:p>
    <w:sectPr w:rsidR="00352F1F" w:rsidRPr="00312181"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7804" w14:textId="77777777" w:rsidR="0049387B" w:rsidRDefault="0049387B" w:rsidP="00B01CE8">
      <w:r>
        <w:separator/>
      </w:r>
    </w:p>
    <w:p w14:paraId="679A0525" w14:textId="77777777" w:rsidR="0049387B" w:rsidRDefault="0049387B"/>
  </w:endnote>
  <w:endnote w:type="continuationSeparator" w:id="0">
    <w:p w14:paraId="7984DEB9" w14:textId="77777777" w:rsidR="0049387B" w:rsidRDefault="0049387B" w:rsidP="00B01CE8">
      <w:r>
        <w:continuationSeparator/>
      </w:r>
    </w:p>
    <w:p w14:paraId="79615B6F" w14:textId="77777777" w:rsidR="0049387B" w:rsidRDefault="0049387B"/>
  </w:endnote>
  <w:endnote w:type="continuationNotice" w:id="1">
    <w:p w14:paraId="6E81CEED" w14:textId="77777777" w:rsidR="0049387B" w:rsidRDefault="0049387B">
      <w:pPr>
        <w:spacing w:after="0" w:line="240" w:lineRule="auto"/>
      </w:pPr>
    </w:p>
    <w:p w14:paraId="04EC398F" w14:textId="77777777" w:rsidR="0049387B" w:rsidRDefault="0049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E000A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14DA23EE" w:rsidR="00F63353" w:rsidRPr="00FB0E45" w:rsidRDefault="009C7096" w:rsidP="009C7096">
    <w:pPr>
      <w:pStyle w:val="Fuzeile"/>
      <w:rPr>
        <w:color w:val="7D55C7" w:themeColor="accent6"/>
      </w:rPr>
    </w:pPr>
    <w:r w:rsidRPr="00FB0E45">
      <w:rPr>
        <w:color w:val="7D55C7" w:themeColor="accent6"/>
        <w:lang w:val="de-DE"/>
      </w:rPr>
      <w:t xml:space="preserve">                                </w:t>
    </w:r>
    <w:r w:rsidR="003B195A" w:rsidRPr="00FB0E45">
      <w:rPr>
        <w:color w:val="7D55C7" w:themeColor="accent6"/>
        <w:lang w:val="de-DE"/>
      </w:rPr>
      <w:t xml:space="preserve">      </w:t>
    </w:r>
    <w:r w:rsidR="00F63353" w:rsidRPr="00FB0E45">
      <w:rPr>
        <w:color w:val="7D55C7" w:themeColor="accent6"/>
        <w:lang w:val="de-DE"/>
      </w:rPr>
      <w:t xml:space="preserve">Seite </w:t>
    </w:r>
    <w:r w:rsidR="00F63353" w:rsidRPr="00FB0E45">
      <w:rPr>
        <w:color w:val="7D55C7" w:themeColor="accent6"/>
      </w:rPr>
      <w:fldChar w:fldCharType="begin"/>
    </w:r>
    <w:r w:rsidR="00F63353" w:rsidRPr="00FB0E45">
      <w:rPr>
        <w:color w:val="7D55C7" w:themeColor="accent6"/>
      </w:rPr>
      <w:instrText>PAGE  \* Arabic  \* MERGEFORMAT</w:instrText>
    </w:r>
    <w:r w:rsidR="00F63353" w:rsidRPr="00FB0E45">
      <w:rPr>
        <w:color w:val="7D55C7" w:themeColor="accent6"/>
      </w:rPr>
      <w:fldChar w:fldCharType="separate"/>
    </w:r>
    <w:r w:rsidR="00F63353" w:rsidRPr="00FB0E45">
      <w:rPr>
        <w:color w:val="7D55C7" w:themeColor="accent6"/>
        <w:lang w:val="de-DE"/>
      </w:rPr>
      <w:t>2</w:t>
    </w:r>
    <w:r w:rsidR="00F63353" w:rsidRPr="00FB0E45">
      <w:rPr>
        <w:color w:val="7D55C7" w:themeColor="accent6"/>
      </w:rPr>
      <w:fldChar w:fldCharType="end"/>
    </w:r>
    <w:r w:rsidR="00F63353" w:rsidRPr="00FB0E45">
      <w:rPr>
        <w:color w:val="7D55C7" w:themeColor="accent6"/>
        <w:lang w:val="de-DE"/>
      </w:rPr>
      <w:t xml:space="preserve"> von </w:t>
    </w:r>
    <w:r w:rsidR="00F63353" w:rsidRPr="00FB0E45">
      <w:rPr>
        <w:color w:val="7D55C7" w:themeColor="accent6"/>
      </w:rPr>
      <w:fldChar w:fldCharType="begin"/>
    </w:r>
    <w:r w:rsidR="00F63353" w:rsidRPr="00FB0E45">
      <w:rPr>
        <w:color w:val="7D55C7" w:themeColor="accent6"/>
      </w:rPr>
      <w:instrText>NUMPAGES \* Arabisch \* MERGEFORMAT</w:instrText>
    </w:r>
    <w:r w:rsidR="00F63353" w:rsidRPr="00FB0E45">
      <w:rPr>
        <w:color w:val="7D55C7" w:themeColor="accent6"/>
      </w:rPr>
      <w:fldChar w:fldCharType="separate"/>
    </w:r>
    <w:r w:rsidR="00F63353" w:rsidRPr="00FB0E45">
      <w:rPr>
        <w:color w:val="7D55C7" w:themeColor="accent6"/>
        <w:lang w:val="de-DE"/>
      </w:rPr>
      <w:t>2</w:t>
    </w:r>
    <w:r w:rsidR="00F63353" w:rsidRPr="00FB0E45">
      <w:rPr>
        <w:color w:val="7D55C7" w:themeColor="accent6"/>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E410" w14:textId="77777777" w:rsidR="0049387B" w:rsidRDefault="0049387B" w:rsidP="00B01CE8">
      <w:r>
        <w:separator/>
      </w:r>
    </w:p>
    <w:p w14:paraId="5BD634C5" w14:textId="77777777" w:rsidR="0049387B" w:rsidRDefault="0049387B"/>
  </w:footnote>
  <w:footnote w:type="continuationSeparator" w:id="0">
    <w:p w14:paraId="4F9AF98A" w14:textId="77777777" w:rsidR="0049387B" w:rsidRDefault="0049387B" w:rsidP="00B01CE8">
      <w:r>
        <w:continuationSeparator/>
      </w:r>
    </w:p>
    <w:p w14:paraId="0763F961" w14:textId="77777777" w:rsidR="0049387B" w:rsidRDefault="0049387B"/>
  </w:footnote>
  <w:footnote w:type="continuationNotice" w:id="1">
    <w:p w14:paraId="62AD26A0" w14:textId="77777777" w:rsidR="0049387B" w:rsidRDefault="0049387B">
      <w:pPr>
        <w:spacing w:after="0" w:line="240" w:lineRule="auto"/>
      </w:pPr>
    </w:p>
    <w:p w14:paraId="27AFAABC" w14:textId="77777777" w:rsidR="0049387B" w:rsidRDefault="00493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6FB28C0F" w:rsidR="00CD1EDB" w:rsidRDefault="003C63FF" w:rsidP="00FC32EE">
    <w:pPr>
      <w:pStyle w:val="Kopfzeile"/>
      <w:ind w:left="-1800" w:hanging="360"/>
    </w:pPr>
    <w:r>
      <w:rPr>
        <w:lang w:eastAsia="en-US"/>
      </w:rPr>
      <mc:AlternateContent>
        <mc:Choice Requires="wps">
          <w:drawing>
            <wp:anchor distT="0" distB="0" distL="114300" distR="114300" simplePos="0" relativeHeight="251649015" behindDoc="1" locked="0" layoutInCell="1" allowOverlap="1" wp14:anchorId="318E4C3B" wp14:editId="7B13FC8E">
              <wp:simplePos x="0" y="0"/>
              <wp:positionH relativeFrom="column">
                <wp:posOffset>-2407018</wp:posOffset>
              </wp:positionH>
              <wp:positionV relativeFrom="paragraph">
                <wp:posOffset>-90905</wp:posOffset>
              </wp:positionV>
              <wp:extent cx="1682115" cy="11106150"/>
              <wp:effectExtent l="0" t="0" r="0" b="0"/>
              <wp:wrapNone/>
              <wp:docPr id="2" name="Rechteck 1"/>
              <wp:cNvGraphicFramePr/>
              <a:graphic xmlns:a="http://schemas.openxmlformats.org/drawingml/2006/main">
                <a:graphicData uri="http://schemas.microsoft.com/office/word/2010/wordprocessingShape">
                  <wps:wsp>
                    <wps:cNvSpPr/>
                    <wps:spPr>
                      <a:xfrm>
                        <a:off x="0" y="0"/>
                        <a:ext cx="1682115" cy="1110615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D718" id="Rechteck 1" o:spid="_x0000_s1026" style="position:absolute;margin-left:-189.55pt;margin-top:-7.15pt;width:132.45pt;height:874.5pt;z-index:-251667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qFngIAAOAFAAAOAAAAZHJzL2Uyb0RvYy54bWysVE1v2zAMvQ/YfxB0X20HTdAGdYqgRYcB&#10;RVssHXpWZSk2IIsapXzt14+SPxJ0XQ/DLjIl8T2SzyKvrvetYVuFvgFb8uIs50xZCVVj1yX/8Xz3&#10;5YIzH4SthAGrSn5Qnl8vPn+62rm5mkANplLIiMT6+c6VvA7BzbPMy1q1wp+BU5YuNWArAm1xnVUo&#10;dsTemmyS57NsB1g5BKm8p9Pb7pIvEr/WSoZHrb0KzJSccgtpxbS+xjVbXIn5GoWrG9mnIf4hi1Y0&#10;loKOVLciCLbB5g+qtpEIHnQ4k9BmoHUjVaqBqinyN9WsauFUqoXE8W6Uyf8/WvmwXbknJBl2zs89&#10;mbGKvcY2fik/tk9iHUax1D4wSYfF7GJSFFPOJN0VRZHPimnSMzviHfrwVUHLolFypN+RVBLbex8o&#10;JrkOLr141V1jTLI9uXQGc0AV5wmZHoa6Mci2gn6pkFLZMI2/kbjW/hRwWeT5B6DZCShh+3imsUzE&#10;1zs9JzwxMC+FUVUvQHRFMaZpbAxpIabdJRFPsqOYyQoHo6Kfsd+VZk1F8k3+Xk7RXdWiUl2V05RH&#10;Rz8KkCpOhJFZU/yRuyeIPfRWqqKvuvePUJXaZAR/INkAHhEpMtgwgtvGAr5XmQkDWHf+g0idNFGl&#10;V6gOT8gQuib1Tt419GzuhQ9PAqkr6VfQpAmPtGgDu5JDb3FWA/567zz6U7PQLWc76vKS+58bgYoz&#10;883So7oszs/jWDjd4Onm9XRjN+0N0Ksr6E04mUwCYzCDqRHaFxpIyxiVroSVFLvkMuCwuQnd9KGR&#10;JtVymdxoFDgR7u3KyUgeVY1t8bx/Eej63gnUdw8wTAQxf9NCnW9EWlhuAugm9ddR115vGiPp4fQj&#10;L86p033yOg7mxW8AAAD//wMAUEsDBBQABgAIAAAAIQDcj4O75QAAAA4BAAAPAAAAZHJzL2Rvd25y&#10;ZXYueG1sTI/BTsMwDIbvSLxDZCQuqEuzVnQrTSc02A0hsXJgt6wxbUeTdE22lbfHnOBmy59+f3+x&#10;mkzPzjj6zlkJYhYDQ1s73dlGwnu1iRbAfFBWq95ZlPCNHlbl9VWhcu0u9g3P29AwCrE+VxLaEIac&#10;c1+3aJSfuQEt3T7daFSgdWy4HtWFwk3P53F8z43qLH1o1YDrFuuv7clIWB+eX/UxbKrq6WV3l8Qf&#10;ejwellLe3kyPD8ACTuEPhl99UoeSnPbuZLVnvYQoyZaCWJpEmgAjJBIinQPbE5wlaQa8LPj/GuUP&#10;AAAA//8DAFBLAQItABQABgAIAAAAIQC2gziS/gAAAOEBAAATAAAAAAAAAAAAAAAAAAAAAABbQ29u&#10;dGVudF9UeXBlc10ueG1sUEsBAi0AFAAGAAgAAAAhADj9If/WAAAAlAEAAAsAAAAAAAAAAAAAAAAA&#10;LwEAAF9yZWxzLy5yZWxzUEsBAi0AFAAGAAgAAAAhAIE16oWeAgAA4AUAAA4AAAAAAAAAAAAAAAAA&#10;LgIAAGRycy9lMm9Eb2MueG1sUEsBAi0AFAAGAAgAAAAhANyPg7vlAAAADgEAAA8AAAAAAAAAAAAA&#10;AAAA+AQAAGRycy9kb3ducmV2LnhtbFBLBQYAAAAABAAEAPMAAAAKBgAAAAA=&#10;" fillcolor="#e6007e [3208]" stroked="f" strokeweight="2pt">
              <v:fill color2="#7d55c7 [3209]" colors="0 #e6007e;59638f #7d55c7" focus="100%" type="gradient">
                <o:fill v:ext="view" type="gradientUnscaled"/>
              </v:fill>
              <v:textbox inset=",7.2pt,,7.2pt"/>
            </v:rect>
          </w:pict>
        </mc:Fallback>
      </mc:AlternateContent>
    </w:r>
    <w:r w:rsidR="00FC32EE">
      <w:rPr>
        <w:lang w:eastAsia="en-US"/>
      </w:rPr>
      <w:drawing>
        <wp:anchor distT="0" distB="342265" distL="114300" distR="114300" simplePos="0" relativeHeight="251656190" behindDoc="0" locked="0" layoutInCell="1" allowOverlap="1" wp14:anchorId="1DEB46FE" wp14:editId="66FEC2EE">
          <wp:simplePos x="0" y="0"/>
          <wp:positionH relativeFrom="page">
            <wp:posOffset>374015</wp:posOffset>
          </wp:positionH>
          <wp:positionV relativeFrom="page">
            <wp:posOffset>346075</wp:posOffset>
          </wp:positionV>
          <wp:extent cx="932180" cy="932180"/>
          <wp:effectExtent l="0" t="0" r="1270" b="1270"/>
          <wp:wrapNone/>
          <wp:docPr id="19"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Kopfzeile"/>
      <w:ind w:left="-3799" w:right="-766"/>
      <w:rPr>
        <w:sz w:val="36"/>
        <w:szCs w:val="36"/>
      </w:rPr>
    </w:pPr>
    <w:r>
      <w:rPr>
        <w:lang w:eastAsia="en-US"/>
      </w:rPr>
      <w:drawing>
        <wp:anchor distT="0" distB="342265" distL="114300" distR="114300" simplePos="0" relativeHeight="251658240"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2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21578490" w:rsidR="00EE01E0" w:rsidRDefault="0075352B">
    <w:pPr>
      <w:pStyle w:val="Kopfzeile"/>
    </w:pPr>
    <w:r w:rsidRPr="00CD1EDB">
      <mc:AlternateContent>
        <mc:Choice Requires="wps">
          <w:drawing>
            <wp:anchor distT="0" distB="0" distL="114300" distR="114300" simplePos="0" relativeHeight="251647990" behindDoc="1" locked="0" layoutInCell="1" allowOverlap="1" wp14:anchorId="7D374368" wp14:editId="71E8D795">
              <wp:simplePos x="0" y="0"/>
              <wp:positionH relativeFrom="column">
                <wp:posOffset>-2412365</wp:posOffset>
              </wp:positionH>
              <wp:positionV relativeFrom="paragraph">
                <wp:posOffset>0</wp:posOffset>
              </wp:positionV>
              <wp:extent cx="869133" cy="10699642"/>
              <wp:effectExtent l="0" t="0" r="7620" b="6985"/>
              <wp:wrapNone/>
              <wp:docPr id="3" name="Rechteck 3"/>
              <wp:cNvGraphicFramePr/>
              <a:graphic xmlns:a="http://schemas.openxmlformats.org/drawingml/2006/main">
                <a:graphicData uri="http://schemas.microsoft.com/office/word/2010/wordprocessingShape">
                  <wps:wsp>
                    <wps:cNvSpPr/>
                    <wps:spPr>
                      <a:xfrm>
                        <a:off x="0" y="0"/>
                        <a:ext cx="869133" cy="10699642"/>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5EBC" id="Rechteck 3" o:spid="_x0000_s1026" style="position:absolute;margin-left:-189.95pt;margin-top:0;width:68.45pt;height:842.5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C3nQIAAN8FAAAOAAAAZHJzL2Uyb0RvYy54bWysVEtv2zAMvg/YfxB0X22nadAEdYqgRYcB&#10;RVssHXpWZSkxIIsapbz260fJjwRd18Owi0xK/Pj4TPLqet8YtlXoa7AlL85yzpSVUNV2VfIfz3df&#10;LjnzQdhKGLCq5Afl+fX886ernZupEazBVAoZObF+tnMlX4fgZlnm5Vo1wp+BU5YeNWAjAqm4yioU&#10;O/LemGyU55NsB1g5BKm8p9vb9pHPk3+tlQyPWnsVmCk55RbSiel8jWc2vxKzFQq3rmWXhviHLBpR&#10;Wwo6uLoVQbAN1n+4amqJ4EGHMwlNBlrXUqUaqJoif1PNci2cSrUQOd4NNPn/51Y+bJfuCYmGnfMz&#10;T2KsYq+xiV/Kj+0TWYeBLLUPTNLl5WRanJ9zJumpyCfT6WQ8inRmR7hDH74qaFgUSo70NxJJYnvv&#10;Q2vam3TcVXe1MUn2ZNIKzAEVnCdk6gt1Y5BtBf1RIaWy4aILu/KngGmR5x+AJicgSnnVxzO1ZSI2&#10;78WY8OSBeSmMqrr6oymKIU1jY0gLMe22oHiTHblMUjgYFe2M/a40qytib/T3cor2aS0q1VZ5kfJo&#10;3Q8EJKKTw+hZU/zBd+cgjtBbqoqu6s4+QlWakgH8AWU9eECkyGDDAG5qC/heZSb0YN3a9yS11ESW&#10;XqE6PCFDaGfUO3lXU9vcCx+eBNJQ0q+gRRMe6dAGdiWHTuJsDfjrvftoT7NCr5ztaMhL7n9uBCrO&#10;zDdLTTUtxuO4FU4VPFVeTxW7aW6Auq6gnnAyiQTGYHpRIzQvtI8WMSo9CSspdsllwF65Ce3yoY0m&#10;1WKRzGgTOBHu7dLJ6DyyGsfief8i0HWzE2jsHqBfCGL2ZoRa24i0sNgE0HWaryOvHd+0RVLjdBsv&#10;rqlTPVkd9/L8NwAAAP//AwBQSwMEFAAGAAgAAAAhANP0NHTiAAAACwEAAA8AAABkcnMvZG93bnJl&#10;di54bWxMj8FOwzAQRO9I/IO1SFxQatNA24Q4FSr0hpBoeoCbG5skJV6nttuGv2c5wW1H8zQ7UyxH&#10;27OT8aFzKOF2IoAZrJ3usJGwrdbJAliICrXqHRoJ3ybAsry8KFSu3RnfzGkTG0YhGHIloY1xyDkP&#10;dWusChM3GCTv03mrIknfcO3VmcJtz6dCzLhVHdKHVg1m1Zr6a3O0Elb751d9iOuqenr5uEnFu/aH&#10;fSbl9dX4+AAsmjH+wfBbn6pDSZ127og6sF5Cks6zjFgJNIn8ZHqX0rUjcra4F8DLgv/fUP4AAAD/&#10;/wMAUEsBAi0AFAAGAAgAAAAhALaDOJL+AAAA4QEAABMAAAAAAAAAAAAAAAAAAAAAAFtDb250ZW50&#10;X1R5cGVzXS54bWxQSwECLQAUAAYACAAAACEAOP0h/9YAAACUAQAACwAAAAAAAAAAAAAAAAAvAQAA&#10;X3JlbHMvLnJlbHNQSwECLQAUAAYACAAAACEA0cdAt50CAADfBQAADgAAAAAAAAAAAAAAAAAuAgAA&#10;ZHJzL2Uyb0RvYy54bWxQSwECLQAUAAYACAAAACEA0/Q0dOIAAAALAQAADwAAAAAAAAAAAAAAAAD3&#10;BAAAZHJzL2Rvd25yZXYueG1sUEsFBgAAAAAEAAQA8wAAAAYGAAAAAA==&#10;" fillcolor="#e6007e [3208]" stroked="f" strokeweight="2pt">
              <v:fill color2="#7d55c7 [3209]" colors="0 #e6007e;59638f #7d55c7" focus="100%" type="gradient">
                <o:fill v:ext="view" type="gradientUnscaled"/>
              </v:fill>
              <v:textbox inset=",7.2pt,,7.2pt"/>
            </v:rect>
          </w:pict>
        </mc:Fallback>
      </mc:AlternateContent>
    </w:r>
    <w:r w:rsidR="00EE01E0" w:rsidRPr="00CD1EDB">
      <w:drawing>
        <wp:anchor distT="0" distB="342265" distL="114300" distR="114300" simplePos="0" relativeHeight="251658242" behindDoc="0" locked="0" layoutInCell="1" allowOverlap="1" wp14:anchorId="5A49B4BF" wp14:editId="35854561">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AC0"/>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097"/>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5AF"/>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279"/>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02F"/>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4368"/>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4B7"/>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239"/>
    <w:rsid w:val="002575B9"/>
    <w:rsid w:val="002575D8"/>
    <w:rsid w:val="002576CC"/>
    <w:rsid w:val="002577E0"/>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49DC"/>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5F2D"/>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3FF"/>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87B"/>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55A"/>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857"/>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267"/>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43F"/>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27"/>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6D7"/>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5E01"/>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52B"/>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52C"/>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3F83"/>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5B8"/>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27F90"/>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CFF"/>
    <w:rsid w:val="00963E51"/>
    <w:rsid w:val="009643B2"/>
    <w:rsid w:val="009647FA"/>
    <w:rsid w:val="0096499F"/>
    <w:rsid w:val="0096524C"/>
    <w:rsid w:val="009652AE"/>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9C6"/>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464"/>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D64"/>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000"/>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E3E"/>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202"/>
    <w:rsid w:val="00C01529"/>
    <w:rsid w:val="00C0192A"/>
    <w:rsid w:val="00C01DCF"/>
    <w:rsid w:val="00C0232A"/>
    <w:rsid w:val="00C042FB"/>
    <w:rsid w:val="00C0482D"/>
    <w:rsid w:val="00C04A5B"/>
    <w:rsid w:val="00C04BF5"/>
    <w:rsid w:val="00C0522D"/>
    <w:rsid w:val="00C054B2"/>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0C6"/>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A33"/>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3C19"/>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2E79"/>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E45"/>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0F12A5B7-6686-4BD6-B090-5A3B44FA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FB0E45"/>
    <w:pPr>
      <w:spacing w:after="0" w:line="300" w:lineRule="atLeast"/>
      <w:ind w:left="-426"/>
    </w:pPr>
    <w:rPr>
      <w:b/>
      <w:color w:val="E6007E" w:themeColor="accent5"/>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FB0E45"/>
    <w:rPr>
      <w:b/>
      <w:noProof/>
      <w:color w:val="E6007E" w:themeColor="accent5"/>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inkedin.com/company/covest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yperlink" Target="http://www.hascovision.com/en/index" TargetMode="External"/><Relationship Id="rId17" Type="http://schemas.openxmlformats.org/officeDocument/2006/relationships/hyperlink" Target="http://www.covestro.com/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hannel/UCt0O5lTN3Nw4cGd43DgeI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covestrogroup"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E5759F">
          <w:pPr>
            <w:pStyle w:val="247EC540CC434A55BBFE62984C98B2B2"/>
          </w:pPr>
          <w:r w:rsidRPr="002F10F1">
            <w:rPr>
              <w:rStyle w:val="Platzhalt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2B18D38B9E7A4D418889E78870004B23"/>
        <w:category>
          <w:name w:val="General"/>
          <w:gallery w:val="placeholder"/>
        </w:category>
        <w:types>
          <w:type w:val="bbPlcHdr"/>
        </w:types>
        <w:behaviors>
          <w:behavior w:val="content"/>
        </w:behaviors>
        <w:guid w:val="{9BA17E1D-C848-4A14-BF5E-DDE0C3220DC9}"/>
      </w:docPartPr>
      <w:docPartBody>
        <w:p w:rsidR="00846FEF" w:rsidRDefault="00E5759F">
          <w:pPr>
            <w:pStyle w:val="2B18D38B9E7A4D418889E78870004B23"/>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E000A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283D50"/>
    <w:rsid w:val="002B3105"/>
    <w:rsid w:val="00327E7D"/>
    <w:rsid w:val="003719F9"/>
    <w:rsid w:val="00444E49"/>
    <w:rsid w:val="004A2EE2"/>
    <w:rsid w:val="004F0951"/>
    <w:rsid w:val="00575A15"/>
    <w:rsid w:val="0059093F"/>
    <w:rsid w:val="005A3E45"/>
    <w:rsid w:val="005D1B2D"/>
    <w:rsid w:val="00734305"/>
    <w:rsid w:val="00846FEF"/>
    <w:rsid w:val="008475E6"/>
    <w:rsid w:val="008C5DE9"/>
    <w:rsid w:val="00923F62"/>
    <w:rsid w:val="0095478C"/>
    <w:rsid w:val="009F19A7"/>
    <w:rsid w:val="00A92C94"/>
    <w:rsid w:val="00A930FA"/>
    <w:rsid w:val="00AA6E10"/>
    <w:rsid w:val="00BC32D8"/>
    <w:rsid w:val="00C16FD5"/>
    <w:rsid w:val="00D43DC3"/>
    <w:rsid w:val="00E5759F"/>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930FA"/>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2B18D38B9E7A4D418889E78870004B23">
    <w:name w:val="2B18D38B9E7A4D418889E7887000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9D9CA0E6-306E-4F70-89FE-61F00F24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6005</CharactersWithSpaces>
  <SharedDoc>false</SharedDoc>
  <HLinks>
    <vt:vector size="18" baseType="variant">
      <vt:variant>
        <vt:i4>5308495</vt:i4>
      </vt:variant>
      <vt:variant>
        <vt:i4>6</vt:i4>
      </vt:variant>
      <vt:variant>
        <vt:i4>0</vt:i4>
      </vt:variant>
      <vt:variant>
        <vt:i4>5</vt:i4>
      </vt:variant>
      <vt:variant>
        <vt:lpwstr>http://www.covestro.com/</vt:lpwstr>
      </vt:variant>
      <vt:variant>
        <vt:lpwstr/>
      </vt:variant>
      <vt:variant>
        <vt:i4>4063341</vt:i4>
      </vt:variant>
      <vt:variant>
        <vt:i4>3</vt:i4>
      </vt:variant>
      <vt:variant>
        <vt:i4>0</vt:i4>
      </vt:variant>
      <vt:variant>
        <vt:i4>5</vt:i4>
      </vt:variant>
      <vt:variant>
        <vt:lpwstr>http://www.covestro.com/blog/de</vt:lpwstr>
      </vt:variant>
      <vt:variant>
        <vt:lpwstr/>
      </vt:variant>
      <vt:variant>
        <vt:i4>3407915</vt:i4>
      </vt:variant>
      <vt:variant>
        <vt:i4>0</vt:i4>
      </vt:variant>
      <vt:variant>
        <vt:i4>0</vt:i4>
      </vt:variant>
      <vt:variant>
        <vt:i4>5</vt:i4>
      </vt:variant>
      <vt:variant>
        <vt:lpwstr>http://www.covestro.com/de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Frank Rothbarth</cp:lastModifiedBy>
  <cp:revision>32</cp:revision>
  <cp:lastPrinted>2022-10-11T07:17:00Z</cp:lastPrinted>
  <dcterms:created xsi:type="dcterms:W3CDTF">2022-11-03T16:32:00Z</dcterms:created>
  <dcterms:modified xsi:type="dcterms:W3CDTF">2022-11-08T07:26:00Z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