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125D" w14:textId="681A8ECA" w:rsidR="005161D0" w:rsidRPr="00E913EF" w:rsidRDefault="0078178C">
      <w:pPr>
        <w:spacing w:after="0" w:line="300" w:lineRule="atLeast"/>
        <w:rPr>
          <w:rFonts w:asciiTheme="majorHAnsi" w:hAnsiTheme="majorHAnsi" w:cstheme="majorHAnsi"/>
          <w:lang w:eastAsia="zh-CN"/>
        </w:rPr>
      </w:pPr>
      <w:r w:rsidRPr="00E913EF">
        <w:rPr>
          <w:rFonts w:asciiTheme="majorHAnsi" w:hAnsiTheme="majorHAnsi" w:cstheme="majorHAnsi" w:hint="eastAsia"/>
          <w:lang w:eastAsia="zh-CN"/>
        </w:rPr>
        <w:t>进一步</w:t>
      </w:r>
      <w:r w:rsidR="007767FE">
        <w:rPr>
          <w:rFonts w:asciiTheme="majorHAnsi" w:hAnsiTheme="majorHAnsi" w:cstheme="majorHAnsi" w:hint="eastAsia"/>
          <w:lang w:eastAsia="zh-CN"/>
        </w:rPr>
        <w:t>丰富基于替代性资源的</w:t>
      </w:r>
      <w:r w:rsidRPr="00E913EF">
        <w:rPr>
          <w:rFonts w:asciiTheme="majorHAnsi" w:hAnsiTheme="majorHAnsi" w:cstheme="majorHAnsi" w:hint="eastAsia"/>
          <w:lang w:eastAsia="zh-CN"/>
        </w:rPr>
        <w:t>产品组合，服务</w:t>
      </w:r>
      <w:r w:rsidR="00E913EF" w:rsidRPr="00E913EF">
        <w:rPr>
          <w:rFonts w:asciiTheme="majorHAnsi" w:hAnsiTheme="majorHAnsi" w:cstheme="majorHAnsi" w:hint="eastAsia"/>
          <w:lang w:eastAsia="zh-CN"/>
        </w:rPr>
        <w:t>区域</w:t>
      </w:r>
      <w:r w:rsidRPr="00E913EF">
        <w:rPr>
          <w:rFonts w:asciiTheme="majorHAnsi" w:hAnsiTheme="majorHAnsi" w:cstheme="majorHAnsi" w:hint="eastAsia"/>
          <w:lang w:eastAsia="zh-CN"/>
        </w:rPr>
        <w:t>市场</w:t>
      </w:r>
    </w:p>
    <w:p w14:paraId="2DD24CBB" w14:textId="77777777" w:rsidR="005161D0" w:rsidRPr="00E913EF" w:rsidRDefault="005161D0">
      <w:pPr>
        <w:spacing w:after="0" w:line="300" w:lineRule="atLeast"/>
        <w:rPr>
          <w:rFonts w:asciiTheme="majorHAnsi" w:hAnsiTheme="majorHAnsi" w:cstheme="majorHAnsi"/>
          <w:lang w:eastAsia="zh-CN"/>
        </w:rPr>
      </w:pPr>
    </w:p>
    <w:p w14:paraId="7AC7478E" w14:textId="56951B3E" w:rsidR="005161D0" w:rsidRPr="00E913EF" w:rsidRDefault="0078178C">
      <w:pPr>
        <w:spacing w:after="0" w:line="300" w:lineRule="atLeast"/>
        <w:rPr>
          <w:rFonts w:asciiTheme="majorHAnsi" w:hAnsiTheme="majorHAnsi" w:cstheme="majorHAnsi"/>
          <w:b/>
          <w:bCs/>
          <w:sz w:val="30"/>
          <w:szCs w:val="30"/>
          <w:lang w:eastAsia="zh-CN"/>
        </w:rPr>
      </w:pPr>
      <w:r w:rsidRPr="00E913EF">
        <w:rPr>
          <w:rFonts w:asciiTheme="majorHAnsi" w:hAnsiTheme="majorHAnsi" w:cstheme="majorHAnsi" w:hint="eastAsia"/>
          <w:b/>
          <w:bCs/>
          <w:sz w:val="30"/>
          <w:szCs w:val="30"/>
          <w:lang w:eastAsia="zh-CN"/>
        </w:rPr>
        <w:t>科思创将于</w:t>
      </w:r>
      <w:r w:rsidRPr="00E913EF">
        <w:rPr>
          <w:rFonts w:asciiTheme="majorHAnsi" w:hAnsiTheme="majorHAnsi" w:cstheme="majorHAnsi"/>
          <w:b/>
          <w:bCs/>
          <w:sz w:val="30"/>
          <w:szCs w:val="30"/>
          <w:lang w:eastAsia="zh-CN"/>
        </w:rPr>
        <w:t>2022</w:t>
      </w:r>
      <w:r w:rsidRPr="00E913EF">
        <w:rPr>
          <w:rFonts w:asciiTheme="majorHAnsi" w:hAnsiTheme="majorHAnsi" w:cstheme="majorHAnsi"/>
          <w:b/>
          <w:bCs/>
          <w:sz w:val="30"/>
          <w:szCs w:val="30"/>
          <w:lang w:eastAsia="zh-CN"/>
        </w:rPr>
        <w:t>年下半年</w:t>
      </w:r>
      <w:r w:rsidRPr="00E913EF">
        <w:rPr>
          <w:rFonts w:asciiTheme="majorHAnsi" w:hAnsiTheme="majorHAnsi" w:cstheme="majorHAnsi" w:hint="eastAsia"/>
          <w:b/>
          <w:bCs/>
          <w:sz w:val="30"/>
          <w:szCs w:val="30"/>
          <w:lang w:eastAsia="zh-CN"/>
        </w:rPr>
        <w:t>起</w:t>
      </w:r>
      <w:r w:rsidRPr="00E913EF">
        <w:rPr>
          <w:rFonts w:asciiTheme="majorHAnsi" w:hAnsiTheme="majorHAnsi" w:cstheme="majorHAnsi"/>
          <w:b/>
          <w:bCs/>
          <w:sz w:val="30"/>
          <w:szCs w:val="30"/>
          <w:lang w:eastAsia="zh-CN"/>
        </w:rPr>
        <w:t>在亚太地区</w:t>
      </w:r>
      <w:r w:rsidRPr="00E913EF">
        <w:rPr>
          <w:rFonts w:asciiTheme="majorHAnsi" w:hAnsiTheme="majorHAnsi" w:cstheme="majorHAnsi" w:hint="eastAsia"/>
          <w:b/>
          <w:bCs/>
          <w:sz w:val="30"/>
          <w:szCs w:val="30"/>
          <w:lang w:eastAsia="zh-CN"/>
        </w:rPr>
        <w:t>供应经质量平衡认证的</w:t>
      </w:r>
      <w:r w:rsidRPr="00E913EF">
        <w:rPr>
          <w:rFonts w:asciiTheme="majorHAnsi" w:hAnsiTheme="majorHAnsi" w:cstheme="majorHAnsi" w:hint="eastAsia"/>
          <w:b/>
          <w:bCs/>
          <w:sz w:val="30"/>
          <w:szCs w:val="30"/>
          <w:lang w:eastAsia="zh-CN"/>
        </w:rPr>
        <w:t>TPU</w:t>
      </w:r>
      <w:r w:rsidR="00E913EF" w:rsidRPr="00E913EF">
        <w:rPr>
          <w:rFonts w:asciiTheme="majorHAnsi" w:hAnsiTheme="majorHAnsi" w:cstheme="majorHAnsi" w:hint="eastAsia"/>
          <w:b/>
          <w:bCs/>
          <w:sz w:val="30"/>
          <w:szCs w:val="30"/>
          <w:lang w:eastAsia="zh-CN"/>
        </w:rPr>
        <w:t>产品</w:t>
      </w:r>
    </w:p>
    <w:p w14:paraId="4A110B25" w14:textId="77777777" w:rsidR="005161D0" w:rsidRPr="00E913EF" w:rsidRDefault="005161D0">
      <w:pPr>
        <w:spacing w:after="0" w:line="300" w:lineRule="atLeast"/>
        <w:rPr>
          <w:rFonts w:asciiTheme="majorHAnsi" w:hAnsiTheme="majorHAnsi" w:cstheme="majorHAnsi"/>
          <w:lang w:eastAsia="zh-CN"/>
        </w:rPr>
      </w:pPr>
    </w:p>
    <w:p w14:paraId="044A6C2E" w14:textId="3D59999E" w:rsidR="005161D0" w:rsidRPr="00E913EF" w:rsidRDefault="0078178C">
      <w:pPr>
        <w:pStyle w:val="ListParagraph"/>
        <w:numPr>
          <w:ilvl w:val="0"/>
          <w:numId w:val="2"/>
        </w:numPr>
        <w:spacing w:after="0" w:line="300" w:lineRule="atLeast"/>
        <w:rPr>
          <w:rFonts w:asciiTheme="majorHAnsi" w:hAnsiTheme="majorHAnsi" w:cstheme="majorHAnsi"/>
          <w:b/>
          <w:bCs/>
          <w:lang w:eastAsia="zh-CN"/>
        </w:rPr>
      </w:pPr>
      <w:r w:rsidRPr="00E913EF">
        <w:rPr>
          <w:rFonts w:asciiTheme="majorHAnsi" w:hAnsiTheme="majorHAnsi" w:cstheme="majorHAnsi"/>
          <w:b/>
          <w:bCs/>
          <w:lang w:eastAsia="zh-CN"/>
        </w:rPr>
        <w:t>生产</w:t>
      </w:r>
      <w:r w:rsidRPr="00E913EF">
        <w:rPr>
          <w:rFonts w:asciiTheme="majorHAnsi" w:hAnsiTheme="majorHAnsi" w:cstheme="majorHAnsi" w:hint="eastAsia"/>
          <w:b/>
          <w:bCs/>
          <w:lang w:eastAsia="zh-CN"/>
        </w:rPr>
        <w:t>经</w:t>
      </w:r>
      <w:r w:rsidRPr="00E913EF">
        <w:rPr>
          <w:rFonts w:asciiTheme="majorHAnsi" w:hAnsiTheme="majorHAnsi" w:cstheme="majorHAnsi"/>
          <w:b/>
          <w:bCs/>
          <w:lang w:eastAsia="zh-CN"/>
        </w:rPr>
        <w:t>质量平衡</w:t>
      </w:r>
      <w:r w:rsidRPr="00E913EF">
        <w:rPr>
          <w:rFonts w:asciiTheme="majorHAnsi" w:hAnsiTheme="majorHAnsi" w:cstheme="majorHAnsi" w:hint="eastAsia"/>
          <w:b/>
          <w:bCs/>
          <w:lang w:eastAsia="zh-CN"/>
        </w:rPr>
        <w:t>认证的</w:t>
      </w:r>
      <w:r w:rsidR="00E913EF" w:rsidRPr="00E913EF">
        <w:rPr>
          <w:rFonts w:asciiTheme="majorHAnsi" w:hAnsiTheme="majorHAnsi" w:cstheme="majorHAnsi" w:hint="eastAsia"/>
          <w:b/>
          <w:bCs/>
          <w:lang w:eastAsia="zh-CN"/>
        </w:rPr>
        <w:t>低</w:t>
      </w:r>
      <w:r w:rsidR="00E913EF" w:rsidRPr="00E913EF">
        <w:rPr>
          <w:rFonts w:asciiTheme="majorHAnsi" w:hAnsiTheme="majorHAnsi" w:cstheme="majorHAnsi"/>
          <w:b/>
          <w:bCs/>
          <w:lang w:eastAsia="zh-CN"/>
        </w:rPr>
        <w:t>碳足迹</w:t>
      </w:r>
      <w:r w:rsidRPr="00E913EF">
        <w:rPr>
          <w:rFonts w:asciiTheme="majorHAnsi" w:hAnsiTheme="majorHAnsi" w:cstheme="majorHAnsi"/>
          <w:b/>
          <w:bCs/>
          <w:lang w:eastAsia="zh-CN"/>
        </w:rPr>
        <w:t>热塑性聚氨酯</w:t>
      </w:r>
      <w:r w:rsidRPr="00E913EF">
        <w:rPr>
          <w:rFonts w:asciiTheme="majorHAnsi" w:hAnsiTheme="majorHAnsi" w:cstheme="majorHAnsi" w:hint="eastAsia"/>
          <w:b/>
          <w:bCs/>
          <w:lang w:eastAsia="zh-CN"/>
        </w:rPr>
        <w:t>（</w:t>
      </w:r>
      <w:r w:rsidRPr="00E913EF">
        <w:rPr>
          <w:rFonts w:asciiTheme="majorHAnsi" w:hAnsiTheme="majorHAnsi" w:cstheme="majorHAnsi" w:hint="eastAsia"/>
          <w:b/>
          <w:bCs/>
          <w:lang w:eastAsia="zh-CN"/>
        </w:rPr>
        <w:t>TPU</w:t>
      </w:r>
      <w:r w:rsidRPr="00E913EF">
        <w:rPr>
          <w:rFonts w:asciiTheme="majorHAnsi" w:hAnsiTheme="majorHAnsi" w:cstheme="majorHAnsi" w:hint="eastAsia"/>
          <w:b/>
          <w:bCs/>
          <w:lang w:eastAsia="zh-CN"/>
        </w:rPr>
        <w:t>）</w:t>
      </w:r>
    </w:p>
    <w:p w14:paraId="3FD5B120" w14:textId="500AA467" w:rsidR="005161D0" w:rsidRDefault="0078178C">
      <w:pPr>
        <w:pStyle w:val="ListParagraph"/>
        <w:numPr>
          <w:ilvl w:val="0"/>
          <w:numId w:val="2"/>
        </w:numPr>
        <w:spacing w:after="0" w:line="300" w:lineRule="atLeast"/>
        <w:rPr>
          <w:rFonts w:asciiTheme="majorHAnsi" w:hAnsiTheme="majorHAnsi" w:cstheme="majorHAnsi"/>
          <w:b/>
          <w:bCs/>
          <w:lang w:eastAsia="zh-CN"/>
        </w:rPr>
      </w:pPr>
      <w:r w:rsidRPr="00E913EF">
        <w:rPr>
          <w:rFonts w:asciiTheme="majorHAnsi" w:hAnsiTheme="majorHAnsi" w:cstheme="majorHAnsi" w:hint="eastAsia"/>
          <w:b/>
          <w:bCs/>
          <w:lang w:eastAsia="zh-CN"/>
        </w:rPr>
        <w:t>继</w:t>
      </w:r>
      <w:r w:rsidRPr="00E913EF">
        <w:rPr>
          <w:rFonts w:asciiTheme="majorHAnsi" w:hAnsiTheme="majorHAnsi" w:cstheme="majorHAnsi"/>
          <w:b/>
          <w:bCs/>
          <w:lang w:eastAsia="zh-CN"/>
        </w:rPr>
        <w:t>欧洲</w:t>
      </w:r>
      <w:r w:rsidR="00E913EF" w:rsidRPr="00E913EF">
        <w:rPr>
          <w:rFonts w:asciiTheme="majorHAnsi" w:hAnsiTheme="majorHAnsi" w:cstheme="majorHAnsi" w:hint="eastAsia"/>
          <w:b/>
          <w:bCs/>
          <w:lang w:eastAsia="zh-CN"/>
        </w:rPr>
        <w:t>之后</w:t>
      </w:r>
      <w:r w:rsidRPr="00E913EF">
        <w:rPr>
          <w:rFonts w:asciiTheme="majorHAnsi" w:hAnsiTheme="majorHAnsi" w:cstheme="majorHAnsi" w:hint="eastAsia"/>
          <w:b/>
          <w:bCs/>
          <w:lang w:eastAsia="zh-CN"/>
        </w:rPr>
        <w:t>，即将</w:t>
      </w:r>
      <w:r w:rsidR="00E913EF" w:rsidRPr="00E913EF">
        <w:rPr>
          <w:rFonts w:asciiTheme="majorHAnsi" w:hAnsiTheme="majorHAnsi" w:cstheme="majorHAnsi" w:hint="eastAsia"/>
          <w:b/>
          <w:bCs/>
          <w:lang w:eastAsia="zh-CN"/>
        </w:rPr>
        <w:t>在亚</w:t>
      </w:r>
      <w:r w:rsidRPr="00E913EF">
        <w:rPr>
          <w:rFonts w:asciiTheme="majorHAnsi" w:hAnsiTheme="majorHAnsi" w:cstheme="majorHAnsi"/>
          <w:b/>
          <w:bCs/>
          <w:lang w:eastAsia="zh-CN"/>
        </w:rPr>
        <w:t>太</w:t>
      </w:r>
      <w:r w:rsidR="00E913EF" w:rsidRPr="00E913EF">
        <w:rPr>
          <w:rFonts w:asciiTheme="majorHAnsi" w:hAnsiTheme="majorHAnsi" w:cstheme="majorHAnsi" w:hint="eastAsia"/>
          <w:b/>
          <w:bCs/>
          <w:lang w:eastAsia="zh-CN"/>
        </w:rPr>
        <w:t>市场推出</w:t>
      </w:r>
    </w:p>
    <w:p w14:paraId="4351F47C" w14:textId="66F46DC9" w:rsidR="007767FE" w:rsidRPr="00E913EF" w:rsidRDefault="007767FE">
      <w:pPr>
        <w:pStyle w:val="ListParagraph"/>
        <w:numPr>
          <w:ilvl w:val="0"/>
          <w:numId w:val="2"/>
        </w:numPr>
        <w:spacing w:after="0" w:line="300" w:lineRule="atLeast"/>
        <w:rPr>
          <w:rFonts w:asciiTheme="majorHAnsi" w:hAnsiTheme="majorHAnsi" w:cstheme="majorHAnsi"/>
          <w:b/>
          <w:bCs/>
          <w:lang w:eastAsia="zh-CN"/>
        </w:rPr>
      </w:pPr>
      <w:r>
        <w:rPr>
          <w:rFonts w:asciiTheme="majorHAnsi" w:hAnsiTheme="majorHAnsi" w:cstheme="majorHAnsi" w:hint="eastAsia"/>
          <w:b/>
          <w:bCs/>
          <w:lang w:eastAsia="zh-CN"/>
        </w:rPr>
        <w:t>台湾彰化基地有望于</w:t>
      </w:r>
      <w:r>
        <w:rPr>
          <w:rFonts w:asciiTheme="majorHAnsi" w:hAnsiTheme="majorHAnsi" w:cstheme="majorHAnsi" w:hint="eastAsia"/>
          <w:b/>
          <w:bCs/>
          <w:lang w:eastAsia="zh-CN"/>
        </w:rPr>
        <w:t>2</w:t>
      </w:r>
      <w:r>
        <w:rPr>
          <w:rFonts w:asciiTheme="majorHAnsi" w:hAnsiTheme="majorHAnsi" w:cstheme="majorHAnsi"/>
          <w:b/>
          <w:bCs/>
          <w:lang w:eastAsia="zh-CN"/>
        </w:rPr>
        <w:t>022</w:t>
      </w:r>
      <w:r>
        <w:rPr>
          <w:rFonts w:asciiTheme="majorHAnsi" w:hAnsiTheme="majorHAnsi" w:cstheme="majorHAnsi" w:hint="eastAsia"/>
          <w:b/>
          <w:bCs/>
          <w:lang w:eastAsia="zh-CN"/>
        </w:rPr>
        <w:t>年上半年获</w:t>
      </w:r>
      <w:r>
        <w:rPr>
          <w:rFonts w:asciiTheme="majorHAnsi" w:hAnsiTheme="majorHAnsi" w:cstheme="majorHAnsi" w:hint="eastAsia"/>
          <w:b/>
          <w:bCs/>
          <w:lang w:eastAsia="zh-CN"/>
        </w:rPr>
        <w:t>ISCC</w:t>
      </w:r>
      <w:r>
        <w:rPr>
          <w:rFonts w:asciiTheme="majorHAnsi" w:hAnsiTheme="majorHAnsi" w:cstheme="majorHAnsi"/>
          <w:b/>
          <w:bCs/>
          <w:lang w:eastAsia="zh-CN"/>
        </w:rPr>
        <w:t xml:space="preserve"> </w:t>
      </w:r>
      <w:r>
        <w:rPr>
          <w:rFonts w:asciiTheme="majorHAnsi" w:hAnsiTheme="majorHAnsi" w:cstheme="majorHAnsi" w:hint="eastAsia"/>
          <w:b/>
          <w:bCs/>
          <w:lang w:eastAsia="zh-CN"/>
        </w:rPr>
        <w:t>Plus</w:t>
      </w:r>
      <w:r>
        <w:rPr>
          <w:rFonts w:asciiTheme="majorHAnsi" w:hAnsiTheme="majorHAnsi" w:cstheme="majorHAnsi" w:hint="eastAsia"/>
          <w:b/>
          <w:bCs/>
          <w:lang w:eastAsia="zh-CN"/>
        </w:rPr>
        <w:t>认证</w:t>
      </w:r>
    </w:p>
    <w:p w14:paraId="03F8E7FA" w14:textId="77777777" w:rsidR="005161D0" w:rsidRDefault="005161D0">
      <w:pPr>
        <w:spacing w:after="0" w:line="300" w:lineRule="atLeast"/>
        <w:rPr>
          <w:lang w:eastAsia="zh-CN"/>
        </w:rPr>
      </w:pPr>
    </w:p>
    <w:p w14:paraId="2A93DE9E" w14:textId="6E21726E" w:rsidR="005161D0" w:rsidRDefault="0078178C">
      <w:pPr>
        <w:spacing w:after="0" w:line="300" w:lineRule="atLeast"/>
        <w:rPr>
          <w:lang w:eastAsia="zh-CN"/>
        </w:rPr>
      </w:pPr>
      <w:r>
        <w:rPr>
          <w:rFonts w:hint="eastAsia"/>
          <w:lang w:eastAsia="zh-CN"/>
        </w:rPr>
        <w:t>为推动循环经济发展，</w:t>
      </w:r>
      <w:hyperlink r:id="rId12" w:history="1">
        <w:r w:rsidR="00E913EF" w:rsidRPr="000A62D3">
          <w:rPr>
            <w:rStyle w:val="Hyperlink"/>
            <w:rFonts w:asciiTheme="majorHAnsi" w:hAnsiTheme="majorHAnsi" w:cstheme="majorHAnsi" w:hint="eastAsia"/>
            <w:lang w:eastAsia="zh-CN"/>
          </w:rPr>
          <w:t>科思创</w:t>
        </w:r>
      </w:hyperlink>
      <w:r w:rsidR="00E913EF">
        <w:rPr>
          <w:rFonts w:hint="eastAsia"/>
          <w:lang w:eastAsia="zh-CN"/>
        </w:rPr>
        <w:t>正不</w:t>
      </w:r>
      <w:r>
        <w:rPr>
          <w:rFonts w:hint="eastAsia"/>
          <w:lang w:eastAsia="zh-CN"/>
        </w:rPr>
        <w:t>断丰富其基于</w:t>
      </w:r>
      <w:r>
        <w:rPr>
          <w:lang w:eastAsia="zh-CN"/>
        </w:rPr>
        <w:t>替代</w:t>
      </w:r>
      <w:r>
        <w:rPr>
          <w:rFonts w:hint="eastAsia"/>
          <w:lang w:eastAsia="zh-CN"/>
        </w:rPr>
        <w:t>性</w:t>
      </w:r>
      <w:r>
        <w:rPr>
          <w:lang w:eastAsia="zh-CN"/>
        </w:rPr>
        <w:t>资源的产品组合。</w:t>
      </w:r>
      <w:r w:rsidR="006C5FB2">
        <w:rPr>
          <w:rFonts w:hint="eastAsia"/>
          <w:lang w:eastAsia="zh-CN"/>
        </w:rPr>
        <w:t>公司今日宣布，继欧洲之后，将于</w:t>
      </w:r>
      <w:r>
        <w:rPr>
          <w:lang w:eastAsia="zh-CN"/>
        </w:rPr>
        <w:t>2022</w:t>
      </w:r>
      <w:r>
        <w:rPr>
          <w:lang w:eastAsia="zh-CN"/>
        </w:rPr>
        <w:t>年下半年</w:t>
      </w:r>
      <w:r w:rsidR="006C5FB2">
        <w:rPr>
          <w:rFonts w:hint="eastAsia"/>
          <w:lang w:eastAsia="zh-CN"/>
        </w:rPr>
        <w:t>开始向</w:t>
      </w:r>
      <w:r>
        <w:rPr>
          <w:lang w:eastAsia="zh-CN"/>
        </w:rPr>
        <w:t>亚太地区</w:t>
      </w:r>
      <w:r w:rsidR="006C5FB2">
        <w:rPr>
          <w:rFonts w:hint="eastAsia"/>
          <w:lang w:eastAsia="zh-CN"/>
        </w:rPr>
        <w:t>供应经质量平衡认证的热塑性聚氨酯（</w:t>
      </w:r>
      <w:r w:rsidR="006C5FB2">
        <w:rPr>
          <w:lang w:eastAsia="zh-CN"/>
        </w:rPr>
        <w:t>TPU</w:t>
      </w:r>
      <w:r w:rsidR="006C5FB2">
        <w:rPr>
          <w:rFonts w:hint="eastAsia"/>
          <w:lang w:eastAsia="zh-CN"/>
        </w:rPr>
        <w:t>）产品，</w:t>
      </w:r>
      <w:r>
        <w:rPr>
          <w:rFonts w:hint="eastAsia"/>
          <w:lang w:eastAsia="zh-CN"/>
        </w:rPr>
        <w:t>进一步拓展</w:t>
      </w:r>
      <w:r w:rsidR="006C5FB2">
        <w:rPr>
          <w:rFonts w:hint="eastAsia"/>
          <w:lang w:eastAsia="zh-CN"/>
        </w:rPr>
        <w:t>在该区域的可持续产品组合。</w:t>
      </w:r>
    </w:p>
    <w:p w14:paraId="068B4D72" w14:textId="77777777" w:rsidR="00F31CB6" w:rsidRDefault="00F31CB6">
      <w:pPr>
        <w:spacing w:after="0" w:line="300" w:lineRule="atLeast"/>
        <w:rPr>
          <w:lang w:eastAsia="zh-CN"/>
        </w:rPr>
      </w:pPr>
    </w:p>
    <w:p w14:paraId="371FA42A" w14:textId="59E34E70" w:rsidR="005161D0" w:rsidRDefault="0078178C">
      <w:pPr>
        <w:spacing w:after="0" w:line="300" w:lineRule="atLeast"/>
        <w:rPr>
          <w:lang w:eastAsia="zh-CN"/>
        </w:rPr>
      </w:pPr>
      <w:r>
        <w:rPr>
          <w:lang w:eastAsia="zh-CN"/>
        </w:rPr>
        <w:t>新产品</w:t>
      </w:r>
      <w:r w:rsidR="006C5FB2">
        <w:rPr>
          <w:rFonts w:hint="eastAsia"/>
          <w:lang w:eastAsia="zh-CN"/>
        </w:rPr>
        <w:t>含有</w:t>
      </w:r>
      <w:r w:rsidR="00F31CB6" w:rsidRPr="00F31CB6">
        <w:rPr>
          <w:rFonts w:hint="eastAsia"/>
          <w:lang w:eastAsia="zh-CN"/>
        </w:rPr>
        <w:t>生物质原料</w:t>
      </w:r>
      <w:r w:rsidR="00357378">
        <w:rPr>
          <w:rFonts w:hint="eastAsia"/>
          <w:lang w:eastAsia="zh-CN"/>
        </w:rPr>
        <w:t>或</w:t>
      </w:r>
      <w:r w:rsidR="00AC4FCD">
        <w:rPr>
          <w:rFonts w:hint="eastAsia"/>
          <w:lang w:eastAsia="zh-CN"/>
        </w:rPr>
        <w:t>循环生物质原料</w:t>
      </w:r>
      <w:r w:rsidR="00AE1CAE" w:rsidRPr="00F31CB6">
        <w:rPr>
          <w:rFonts w:hint="eastAsia"/>
          <w:lang w:eastAsia="zh-CN"/>
        </w:rPr>
        <w:t>份额</w:t>
      </w:r>
      <w:r w:rsidR="00AC4FCD">
        <w:rPr>
          <w:rFonts w:hint="eastAsia"/>
          <w:lang w:eastAsia="zh-CN"/>
        </w:rPr>
        <w:t>（如：地沟油</w:t>
      </w:r>
      <w:r w:rsidR="00E7349B">
        <w:rPr>
          <w:rFonts w:hint="eastAsia"/>
          <w:lang w:eastAsia="zh-CN"/>
        </w:rPr>
        <w:t>）</w:t>
      </w:r>
      <w:r>
        <w:rPr>
          <w:rFonts w:hint="eastAsia"/>
          <w:lang w:eastAsia="zh-CN"/>
        </w:rPr>
        <w:t>，</w:t>
      </w:r>
      <w:r w:rsidR="00F31CB6">
        <w:rPr>
          <w:lang w:eastAsia="zh-CN"/>
        </w:rPr>
        <w:t>与化石</w:t>
      </w:r>
      <w:r w:rsidR="00F31CB6">
        <w:rPr>
          <w:rFonts w:hint="eastAsia"/>
          <w:lang w:eastAsia="zh-CN"/>
        </w:rPr>
        <w:t>基的同类产品</w:t>
      </w:r>
      <w:r w:rsidR="00F31CB6">
        <w:rPr>
          <w:lang w:eastAsia="zh-CN"/>
        </w:rPr>
        <w:t>相比，</w:t>
      </w:r>
      <w:r>
        <w:rPr>
          <w:lang w:eastAsia="zh-CN"/>
        </w:rPr>
        <w:t>碳足迹</w:t>
      </w:r>
      <w:r>
        <w:rPr>
          <w:rFonts w:hint="eastAsia"/>
          <w:lang w:eastAsia="zh-CN"/>
        </w:rPr>
        <w:t>更少</w:t>
      </w:r>
      <w:r>
        <w:rPr>
          <w:lang w:eastAsia="zh-CN"/>
        </w:rPr>
        <w:t>。与此同时，</w:t>
      </w:r>
      <w:r>
        <w:rPr>
          <w:rFonts w:hint="eastAsia"/>
          <w:lang w:eastAsia="zh-CN"/>
        </w:rPr>
        <w:t>经质量平衡认证的</w:t>
      </w:r>
      <w:r>
        <w:rPr>
          <w:lang w:eastAsia="zh-CN"/>
        </w:rPr>
        <w:t>产品拥有</w:t>
      </w:r>
      <w:r>
        <w:rPr>
          <w:rFonts w:hint="eastAsia"/>
          <w:lang w:eastAsia="zh-CN"/>
        </w:rPr>
        <w:t>同样优良</w:t>
      </w:r>
      <w:r>
        <w:rPr>
          <w:lang w:eastAsia="zh-CN"/>
        </w:rPr>
        <w:t>的</w:t>
      </w:r>
      <w:r w:rsidR="00AE7ABD">
        <w:rPr>
          <w:rFonts w:hint="eastAsia"/>
          <w:lang w:eastAsia="zh-CN"/>
        </w:rPr>
        <w:t>品质</w:t>
      </w:r>
      <w:r>
        <w:rPr>
          <w:lang w:eastAsia="zh-CN"/>
        </w:rPr>
        <w:t>和</w:t>
      </w:r>
      <w:r>
        <w:rPr>
          <w:rFonts w:hint="eastAsia"/>
          <w:lang w:eastAsia="zh-CN"/>
        </w:rPr>
        <w:t>性能</w:t>
      </w:r>
      <w:r>
        <w:rPr>
          <w:lang w:eastAsia="zh-CN"/>
        </w:rPr>
        <w:t>，</w:t>
      </w:r>
      <w:r>
        <w:rPr>
          <w:rFonts w:hint="eastAsia"/>
          <w:lang w:eastAsia="zh-CN"/>
        </w:rPr>
        <w:t>无需技术</w:t>
      </w:r>
      <w:r w:rsidR="007E4565">
        <w:rPr>
          <w:rFonts w:hint="eastAsia"/>
          <w:lang w:eastAsia="zh-CN"/>
        </w:rPr>
        <w:t>改造</w:t>
      </w:r>
      <w:r>
        <w:rPr>
          <w:rFonts w:hint="eastAsia"/>
          <w:lang w:eastAsia="zh-CN"/>
        </w:rPr>
        <w:t>，即可</w:t>
      </w:r>
      <w:r>
        <w:rPr>
          <w:lang w:eastAsia="zh-CN"/>
        </w:rPr>
        <w:t>直接</w:t>
      </w:r>
      <w:r w:rsidR="00AE7ABD">
        <w:rPr>
          <w:rFonts w:hint="eastAsia"/>
          <w:lang w:eastAsia="zh-CN"/>
        </w:rPr>
        <w:t>应</w:t>
      </w:r>
      <w:r>
        <w:rPr>
          <w:rFonts w:hint="eastAsia"/>
          <w:lang w:eastAsia="zh-CN"/>
        </w:rPr>
        <w:t>用</w:t>
      </w:r>
      <w:r w:rsidR="00D33FFC">
        <w:rPr>
          <w:rFonts w:hint="eastAsia"/>
          <w:lang w:eastAsia="zh-CN"/>
        </w:rPr>
        <w:t>于</w:t>
      </w:r>
      <w:r>
        <w:rPr>
          <w:lang w:eastAsia="zh-CN"/>
        </w:rPr>
        <w:t>下游行业的</w:t>
      </w:r>
      <w:r w:rsidR="00D33FFC">
        <w:rPr>
          <w:rFonts w:hint="eastAsia"/>
          <w:lang w:eastAsia="zh-CN"/>
        </w:rPr>
        <w:t>生产</w:t>
      </w:r>
      <w:r>
        <w:rPr>
          <w:lang w:eastAsia="zh-CN"/>
        </w:rPr>
        <w:t>制造。</w:t>
      </w:r>
      <w:r w:rsidR="00F31CB6">
        <w:rPr>
          <w:rFonts w:hint="eastAsia"/>
          <w:lang w:eastAsia="zh-CN"/>
        </w:rPr>
        <w:t>相关</w:t>
      </w:r>
      <w:r>
        <w:rPr>
          <w:lang w:eastAsia="zh-CN"/>
        </w:rPr>
        <w:t>产品</w:t>
      </w:r>
      <w:r w:rsidR="00F31CB6">
        <w:rPr>
          <w:rFonts w:hint="eastAsia"/>
          <w:lang w:eastAsia="zh-CN"/>
        </w:rPr>
        <w:t>将</w:t>
      </w:r>
      <w:r>
        <w:rPr>
          <w:rFonts w:hint="eastAsia"/>
          <w:lang w:eastAsia="zh-CN"/>
        </w:rPr>
        <w:t>根据</w:t>
      </w:r>
      <w:r>
        <w:rPr>
          <w:rFonts w:hint="eastAsia"/>
          <w:lang w:eastAsia="zh-CN"/>
        </w:rPr>
        <w:t>I</w:t>
      </w:r>
      <w:r>
        <w:rPr>
          <w:lang w:eastAsia="zh-CN"/>
        </w:rPr>
        <w:t>SCC Plus</w:t>
      </w:r>
      <w:r>
        <w:rPr>
          <w:lang w:eastAsia="zh-CN"/>
        </w:rPr>
        <w:t>标准进行认证。</w:t>
      </w:r>
    </w:p>
    <w:p w14:paraId="53E9A072" w14:textId="77777777" w:rsidR="005161D0" w:rsidRDefault="005161D0">
      <w:pPr>
        <w:spacing w:after="0" w:line="300" w:lineRule="atLeast"/>
        <w:rPr>
          <w:lang w:eastAsia="zh-CN"/>
        </w:rPr>
      </w:pPr>
    </w:p>
    <w:p w14:paraId="17519EEF" w14:textId="4EF3B53C" w:rsidR="009F3B87" w:rsidRDefault="009F3B87" w:rsidP="00D776FA">
      <w:pPr>
        <w:spacing w:after="0" w:line="300" w:lineRule="atLeast"/>
        <w:rPr>
          <w:lang w:eastAsia="zh-CN"/>
        </w:rPr>
      </w:pPr>
      <w:r w:rsidRPr="008901A3">
        <w:rPr>
          <w:rFonts w:hint="eastAsia"/>
          <w:lang w:eastAsia="zh-CN"/>
        </w:rPr>
        <w:t>科思创</w:t>
      </w:r>
      <w:r>
        <w:rPr>
          <w:rFonts w:hint="eastAsia"/>
          <w:lang w:eastAsia="zh-CN"/>
        </w:rPr>
        <w:t>热塑性聚氨酯</w:t>
      </w:r>
      <w:r w:rsidRPr="008901A3">
        <w:rPr>
          <w:rFonts w:hint="eastAsia"/>
          <w:lang w:eastAsia="zh-CN"/>
        </w:rPr>
        <w:t>事业部全球负责人</w:t>
      </w:r>
      <w:r w:rsidRPr="008901A3">
        <w:rPr>
          <w:rFonts w:hint="eastAsia"/>
          <w:lang w:eastAsia="zh-CN"/>
        </w:rPr>
        <w:t>Andrea Maier-Richter</w:t>
      </w:r>
      <w:r w:rsidRPr="008901A3">
        <w:rPr>
          <w:rFonts w:hint="eastAsia"/>
          <w:lang w:eastAsia="zh-CN"/>
        </w:rPr>
        <w:t>博士表示</w:t>
      </w:r>
      <w:r>
        <w:rPr>
          <w:rFonts w:hint="eastAsia"/>
          <w:lang w:eastAsia="zh-CN"/>
        </w:rPr>
        <w:t>：</w:t>
      </w:r>
      <w:r w:rsidRPr="007767FE">
        <w:rPr>
          <w:rFonts w:hint="eastAsia"/>
          <w:lang w:eastAsia="zh-CN"/>
        </w:rPr>
        <w:t>“</w:t>
      </w:r>
      <w:r w:rsidRPr="007767FE">
        <w:rPr>
          <w:lang w:eastAsia="zh-CN"/>
        </w:rPr>
        <w:t>亚太是</w:t>
      </w:r>
      <w:r w:rsidR="003E1A6B" w:rsidRPr="007767FE">
        <w:rPr>
          <w:rFonts w:hint="eastAsia"/>
          <w:lang w:eastAsia="zh-CN"/>
        </w:rPr>
        <w:t>我们</w:t>
      </w:r>
      <w:r w:rsidR="003E1A6B" w:rsidRPr="007767FE">
        <w:rPr>
          <w:rFonts w:hint="eastAsia"/>
          <w:lang w:eastAsia="zh-CN"/>
        </w:rPr>
        <w:t>TPU</w:t>
      </w:r>
      <w:r w:rsidR="003E1A6B" w:rsidRPr="007767FE">
        <w:rPr>
          <w:rFonts w:hint="eastAsia"/>
          <w:lang w:eastAsia="zh-CN"/>
        </w:rPr>
        <w:t>产品</w:t>
      </w:r>
      <w:r w:rsidRPr="007767FE">
        <w:rPr>
          <w:lang w:eastAsia="zh-CN"/>
        </w:rPr>
        <w:t>最具活力和</w:t>
      </w:r>
      <w:r w:rsidRPr="007767FE">
        <w:rPr>
          <w:rFonts w:hint="eastAsia"/>
          <w:lang w:eastAsia="zh-CN"/>
        </w:rPr>
        <w:t>发展</w:t>
      </w:r>
      <w:r w:rsidRPr="007767FE">
        <w:rPr>
          <w:lang w:eastAsia="zh-CN"/>
        </w:rPr>
        <w:t>最快的地区</w:t>
      </w:r>
      <w:r w:rsidR="003E1A6B">
        <w:rPr>
          <w:rFonts w:hint="eastAsia"/>
          <w:lang w:eastAsia="zh-CN"/>
        </w:rPr>
        <w:t>，它们广泛</w:t>
      </w:r>
      <w:r w:rsidR="003E1A6B" w:rsidRPr="007767FE">
        <w:rPr>
          <w:rFonts w:hint="eastAsia"/>
          <w:lang w:eastAsia="zh-CN"/>
        </w:rPr>
        <w:t>应用于</w:t>
      </w:r>
      <w:r w:rsidR="003E1A6B">
        <w:rPr>
          <w:rFonts w:hint="eastAsia"/>
          <w:lang w:eastAsia="zh-CN"/>
        </w:rPr>
        <w:t>IT</w:t>
      </w:r>
      <w:r w:rsidR="003E1A6B">
        <w:rPr>
          <w:rFonts w:hint="eastAsia"/>
          <w:lang w:eastAsia="zh-CN"/>
        </w:rPr>
        <w:t>、</w:t>
      </w:r>
      <w:r w:rsidR="003E1A6B" w:rsidRPr="007767FE">
        <w:rPr>
          <w:lang w:eastAsia="zh-CN"/>
        </w:rPr>
        <w:t>电子</w:t>
      </w:r>
      <w:r w:rsidR="003E1A6B" w:rsidRPr="007767FE">
        <w:rPr>
          <w:rFonts w:hint="eastAsia"/>
          <w:lang w:eastAsia="zh-CN"/>
        </w:rPr>
        <w:t>、</w:t>
      </w:r>
      <w:r w:rsidR="003E1A6B" w:rsidRPr="007767FE">
        <w:rPr>
          <w:lang w:eastAsia="zh-CN"/>
        </w:rPr>
        <w:t>鞋类</w:t>
      </w:r>
      <w:r w:rsidR="003E1A6B">
        <w:rPr>
          <w:rFonts w:hint="eastAsia"/>
          <w:lang w:eastAsia="zh-CN"/>
        </w:rPr>
        <w:t>以及薄膜和板材</w:t>
      </w:r>
      <w:r w:rsidR="003E1A6B" w:rsidRPr="007767FE">
        <w:rPr>
          <w:rFonts w:hint="eastAsia"/>
          <w:lang w:eastAsia="zh-CN"/>
        </w:rPr>
        <w:t>等</w:t>
      </w:r>
      <w:r w:rsidR="003E1A6B">
        <w:rPr>
          <w:rFonts w:hint="eastAsia"/>
          <w:lang w:eastAsia="zh-CN"/>
        </w:rPr>
        <w:t>领域</w:t>
      </w:r>
      <w:r w:rsidRPr="007767FE">
        <w:rPr>
          <w:lang w:eastAsia="zh-CN"/>
        </w:rPr>
        <w:t>。我们期待通过</w:t>
      </w:r>
      <w:r>
        <w:rPr>
          <w:rFonts w:hint="eastAsia"/>
          <w:lang w:eastAsia="zh-CN"/>
        </w:rPr>
        <w:t>亚太生产基地直接向</w:t>
      </w:r>
      <w:r w:rsidRPr="007767FE">
        <w:rPr>
          <w:lang w:eastAsia="zh-CN"/>
        </w:rPr>
        <w:t>客户</w:t>
      </w:r>
      <w:r>
        <w:rPr>
          <w:rFonts w:hint="eastAsia"/>
          <w:lang w:eastAsia="zh-CN"/>
        </w:rPr>
        <w:t>提供包括</w:t>
      </w:r>
      <w:r w:rsidR="00FA2C84">
        <w:rPr>
          <w:rFonts w:hint="eastAsia"/>
          <w:lang w:eastAsia="zh-CN"/>
        </w:rPr>
        <w:t>经</w:t>
      </w:r>
      <w:r w:rsidRPr="007767FE">
        <w:rPr>
          <w:lang w:eastAsia="zh-CN"/>
        </w:rPr>
        <w:t>质量平衡</w:t>
      </w:r>
      <w:r w:rsidR="00FA2C84">
        <w:rPr>
          <w:rFonts w:hint="eastAsia"/>
          <w:lang w:eastAsia="zh-CN"/>
        </w:rPr>
        <w:t>认证的</w:t>
      </w:r>
      <w:r w:rsidRPr="007767FE">
        <w:rPr>
          <w:lang w:eastAsia="zh-CN"/>
        </w:rPr>
        <w:t>TPU</w:t>
      </w:r>
      <w:r>
        <w:rPr>
          <w:rFonts w:hint="eastAsia"/>
          <w:lang w:eastAsia="zh-CN"/>
        </w:rPr>
        <w:t>在内的</w:t>
      </w:r>
      <w:r w:rsidRPr="007767FE">
        <w:rPr>
          <w:lang w:eastAsia="zh-CN"/>
        </w:rPr>
        <w:t>更可持续产品</w:t>
      </w:r>
      <w:r>
        <w:rPr>
          <w:rFonts w:hint="eastAsia"/>
          <w:lang w:eastAsia="zh-CN"/>
        </w:rPr>
        <w:t>，</w:t>
      </w:r>
      <w:r w:rsidRPr="007767FE">
        <w:rPr>
          <w:lang w:eastAsia="zh-CN"/>
        </w:rPr>
        <w:t>为</w:t>
      </w:r>
      <w:r>
        <w:rPr>
          <w:rFonts w:hint="eastAsia"/>
          <w:lang w:eastAsia="zh-CN"/>
        </w:rPr>
        <w:t>其</w:t>
      </w:r>
      <w:r w:rsidRPr="007767FE">
        <w:rPr>
          <w:lang w:eastAsia="zh-CN"/>
        </w:rPr>
        <w:t>创造更多</w:t>
      </w:r>
      <w:r>
        <w:rPr>
          <w:rFonts w:hint="eastAsia"/>
          <w:lang w:eastAsia="zh-CN"/>
        </w:rPr>
        <w:t>价值</w:t>
      </w:r>
      <w:r w:rsidRPr="007767FE">
        <w:rPr>
          <w:lang w:eastAsia="zh-CN"/>
        </w:rPr>
        <w:t>。</w:t>
      </w:r>
      <w:r>
        <w:rPr>
          <w:rFonts w:hint="eastAsia"/>
          <w:lang w:eastAsia="zh-CN"/>
        </w:rPr>
        <w:t>”</w:t>
      </w:r>
      <w:r w:rsidRPr="008901A3">
        <w:rPr>
          <w:rFonts w:hint="eastAsia"/>
          <w:lang w:eastAsia="zh-CN"/>
        </w:rPr>
        <w:t xml:space="preserve"> </w:t>
      </w:r>
    </w:p>
    <w:p w14:paraId="38BF92FF" w14:textId="77777777" w:rsidR="009F3B87" w:rsidRDefault="009F3B87" w:rsidP="00D776FA">
      <w:pPr>
        <w:spacing w:after="0" w:line="300" w:lineRule="atLeast"/>
        <w:rPr>
          <w:lang w:eastAsia="zh-CN"/>
        </w:rPr>
      </w:pPr>
    </w:p>
    <w:p w14:paraId="58907EF9" w14:textId="2C57B8BA" w:rsidR="00D776FA" w:rsidRPr="008901A3" w:rsidRDefault="00D776FA" w:rsidP="00D776FA">
      <w:pPr>
        <w:spacing w:after="0" w:line="300" w:lineRule="atLeast"/>
        <w:rPr>
          <w:lang w:eastAsia="zh-CN"/>
        </w:rPr>
      </w:pPr>
      <w:r w:rsidRPr="008901A3">
        <w:rPr>
          <w:rFonts w:hint="eastAsia"/>
          <w:lang w:eastAsia="zh-CN"/>
        </w:rPr>
        <w:t>“</w:t>
      </w:r>
      <w:r w:rsidR="00746835">
        <w:rPr>
          <w:rFonts w:hint="eastAsia"/>
          <w:lang w:eastAsia="zh-CN"/>
        </w:rPr>
        <w:t>凭借</w:t>
      </w:r>
      <w:r w:rsidRPr="008901A3">
        <w:rPr>
          <w:rFonts w:hint="eastAsia"/>
          <w:lang w:eastAsia="zh-CN"/>
        </w:rPr>
        <w:t>我们的全球布局，我很高兴科思创很快就能通过这种可直接应用的解决方案，</w:t>
      </w:r>
      <w:r w:rsidRPr="008901A3">
        <w:rPr>
          <w:lang w:eastAsia="zh-CN"/>
        </w:rPr>
        <w:t>帮助亚太客户减少碳足迹</w:t>
      </w:r>
      <w:r w:rsidRPr="008901A3">
        <w:rPr>
          <w:rFonts w:hint="eastAsia"/>
          <w:lang w:eastAsia="zh-CN"/>
        </w:rPr>
        <w:t>。”</w:t>
      </w:r>
      <w:r w:rsidR="009F3B87" w:rsidRPr="009F3B87">
        <w:rPr>
          <w:rFonts w:hint="eastAsia"/>
          <w:lang w:eastAsia="zh-CN"/>
        </w:rPr>
        <w:t xml:space="preserve"> </w:t>
      </w:r>
      <w:r w:rsidR="009F3B87">
        <w:rPr>
          <w:rFonts w:hint="eastAsia"/>
          <w:lang w:eastAsia="zh-CN"/>
        </w:rPr>
        <w:t>科思创热塑性聚氨酯事业部销售和市场负责人及亚太区负责人</w:t>
      </w:r>
      <w:r w:rsidR="009F3B87" w:rsidRPr="008901A3">
        <w:rPr>
          <w:lang w:eastAsia="zh-CN"/>
        </w:rPr>
        <w:t>Lisa Ketelsen</w:t>
      </w:r>
      <w:r w:rsidR="009F3B87">
        <w:rPr>
          <w:rFonts w:hint="eastAsia"/>
          <w:lang w:eastAsia="zh-CN"/>
        </w:rPr>
        <w:t>表示</w:t>
      </w:r>
      <w:r w:rsidRPr="008901A3">
        <w:rPr>
          <w:rFonts w:hint="eastAsia"/>
          <w:lang w:eastAsia="zh-CN"/>
        </w:rPr>
        <w:t>，“经</w:t>
      </w:r>
      <w:r w:rsidRPr="008901A3">
        <w:rPr>
          <w:lang w:eastAsia="zh-CN"/>
        </w:rPr>
        <w:t>ISCC P</w:t>
      </w:r>
      <w:r w:rsidR="009F3B87">
        <w:rPr>
          <w:rFonts w:hint="eastAsia"/>
          <w:lang w:eastAsia="zh-CN"/>
        </w:rPr>
        <w:t>lus</w:t>
      </w:r>
      <w:r w:rsidRPr="008901A3">
        <w:rPr>
          <w:lang w:eastAsia="zh-CN"/>
        </w:rPr>
        <w:t>认证</w:t>
      </w:r>
      <w:r w:rsidRPr="008901A3">
        <w:rPr>
          <w:rFonts w:hint="eastAsia"/>
          <w:lang w:eastAsia="zh-CN"/>
        </w:rPr>
        <w:t>后，</w:t>
      </w:r>
      <w:r w:rsidRPr="008901A3">
        <w:rPr>
          <w:lang w:eastAsia="zh-CN"/>
        </w:rPr>
        <w:t>我们</w:t>
      </w:r>
      <w:r w:rsidRPr="008901A3">
        <w:rPr>
          <w:rFonts w:hint="eastAsia"/>
          <w:lang w:eastAsia="zh-CN"/>
        </w:rPr>
        <w:t>希望能够提升</w:t>
      </w:r>
      <w:r w:rsidRPr="008901A3">
        <w:rPr>
          <w:lang w:eastAsia="zh-CN"/>
        </w:rPr>
        <w:t>从原材料</w:t>
      </w:r>
      <w:r w:rsidRPr="008901A3">
        <w:rPr>
          <w:rFonts w:hint="eastAsia"/>
          <w:lang w:eastAsia="zh-CN"/>
        </w:rPr>
        <w:t>采购</w:t>
      </w:r>
      <w:r w:rsidRPr="008901A3">
        <w:rPr>
          <w:lang w:eastAsia="zh-CN"/>
        </w:rPr>
        <w:t>到生产</w:t>
      </w:r>
      <w:r w:rsidRPr="008901A3">
        <w:rPr>
          <w:rFonts w:hint="eastAsia"/>
          <w:lang w:eastAsia="zh-CN"/>
        </w:rPr>
        <w:t>分销再到</w:t>
      </w:r>
      <w:r w:rsidRPr="008901A3">
        <w:rPr>
          <w:lang w:eastAsia="zh-CN"/>
        </w:rPr>
        <w:t>客户使用</w:t>
      </w:r>
      <w:r w:rsidRPr="008901A3">
        <w:rPr>
          <w:rFonts w:hint="eastAsia"/>
          <w:lang w:eastAsia="zh-CN"/>
        </w:rPr>
        <w:t>各个环节的</w:t>
      </w:r>
      <w:r w:rsidRPr="008901A3">
        <w:rPr>
          <w:lang w:eastAsia="zh-CN"/>
        </w:rPr>
        <w:t>透明度。</w:t>
      </w:r>
      <w:r w:rsidR="002C0353" w:rsidRPr="008901A3">
        <w:rPr>
          <w:rFonts w:hint="eastAsia"/>
          <w:lang w:eastAsia="zh-CN"/>
        </w:rPr>
        <w:t>在</w:t>
      </w:r>
      <w:r w:rsidRPr="008901A3">
        <w:rPr>
          <w:rFonts w:hint="eastAsia"/>
          <w:lang w:eastAsia="zh-CN"/>
        </w:rPr>
        <w:t>实现全面循环的</w:t>
      </w:r>
      <w:r w:rsidR="00D33FFC" w:rsidRPr="008901A3">
        <w:rPr>
          <w:rFonts w:hint="eastAsia"/>
          <w:lang w:eastAsia="zh-CN"/>
        </w:rPr>
        <w:t>企业</w:t>
      </w:r>
      <w:r w:rsidRPr="008901A3">
        <w:rPr>
          <w:lang w:eastAsia="zh-CN"/>
        </w:rPr>
        <w:t>愿景</w:t>
      </w:r>
      <w:r w:rsidR="002C0353" w:rsidRPr="008901A3">
        <w:rPr>
          <w:rFonts w:hint="eastAsia"/>
          <w:lang w:eastAsia="zh-CN"/>
        </w:rPr>
        <w:t>的道路上</w:t>
      </w:r>
      <w:r w:rsidRPr="008901A3">
        <w:rPr>
          <w:rFonts w:hint="eastAsia"/>
          <w:lang w:eastAsia="zh-CN"/>
        </w:rPr>
        <w:t>，这是十分</w:t>
      </w:r>
      <w:r w:rsidRPr="008901A3">
        <w:rPr>
          <w:lang w:eastAsia="zh-CN"/>
        </w:rPr>
        <w:t>重要</w:t>
      </w:r>
      <w:r w:rsidRPr="008901A3">
        <w:rPr>
          <w:rFonts w:hint="eastAsia"/>
          <w:lang w:eastAsia="zh-CN"/>
        </w:rPr>
        <w:t>的</w:t>
      </w:r>
      <w:r w:rsidRPr="008901A3">
        <w:rPr>
          <w:lang w:eastAsia="zh-CN"/>
        </w:rPr>
        <w:t>一步。</w:t>
      </w:r>
      <w:r w:rsidRPr="008901A3">
        <w:rPr>
          <w:rFonts w:hint="eastAsia"/>
          <w:lang w:eastAsia="zh-CN"/>
        </w:rPr>
        <w:t>”</w:t>
      </w:r>
    </w:p>
    <w:p w14:paraId="6172414F" w14:textId="77777777" w:rsidR="00383D4D" w:rsidRDefault="00D776FA" w:rsidP="007767FE">
      <w:pPr>
        <w:spacing w:after="0" w:line="300" w:lineRule="atLeast"/>
        <w:rPr>
          <w:lang w:eastAsia="zh-CN"/>
        </w:rPr>
      </w:pPr>
      <w:r>
        <w:rPr>
          <w:lang w:eastAsia="zh-CN"/>
        </w:rPr>
        <w:t xml:space="preserve"> </w:t>
      </w:r>
    </w:p>
    <w:p w14:paraId="4D3CB0EE" w14:textId="4416C3D7" w:rsidR="005161D0" w:rsidRDefault="00372E81">
      <w:pPr>
        <w:spacing w:after="0" w:line="300" w:lineRule="atLeast"/>
        <w:rPr>
          <w:b/>
          <w:bCs/>
          <w:lang w:eastAsia="zh-CN"/>
        </w:rPr>
      </w:pPr>
      <w:r>
        <w:rPr>
          <w:rFonts w:hint="eastAsia"/>
          <w:b/>
          <w:bCs/>
          <w:lang w:eastAsia="zh-CN"/>
        </w:rPr>
        <w:t>丰富的更</w:t>
      </w:r>
      <w:r w:rsidR="0078178C">
        <w:rPr>
          <w:b/>
          <w:bCs/>
          <w:lang w:eastAsia="zh-CN"/>
        </w:rPr>
        <w:t>可持续</w:t>
      </w:r>
      <w:r w:rsidR="0078178C">
        <w:rPr>
          <w:b/>
          <w:bCs/>
          <w:lang w:eastAsia="zh-CN"/>
        </w:rPr>
        <w:t>TPU</w:t>
      </w:r>
      <w:r w:rsidR="0078178C">
        <w:rPr>
          <w:b/>
          <w:bCs/>
          <w:lang w:eastAsia="zh-CN"/>
        </w:rPr>
        <w:t>塑料</w:t>
      </w:r>
      <w:r>
        <w:rPr>
          <w:rFonts w:hint="eastAsia"/>
          <w:b/>
          <w:bCs/>
          <w:lang w:eastAsia="zh-CN"/>
        </w:rPr>
        <w:t>产品系列</w:t>
      </w:r>
    </w:p>
    <w:p w14:paraId="7295D7C1" w14:textId="7C7B51E2" w:rsidR="005161D0" w:rsidRPr="006E7957" w:rsidRDefault="0078178C">
      <w:pPr>
        <w:spacing w:after="0" w:line="300" w:lineRule="atLeast"/>
        <w:rPr>
          <w:lang w:val="de-DE" w:eastAsia="zh-CN"/>
        </w:rPr>
      </w:pPr>
      <w:r>
        <w:rPr>
          <w:lang w:eastAsia="zh-CN"/>
        </w:rPr>
        <w:t>过去</w:t>
      </w:r>
      <w:r w:rsidR="00372E81">
        <w:rPr>
          <w:rFonts w:hint="eastAsia"/>
          <w:lang w:eastAsia="zh-CN"/>
        </w:rPr>
        <w:t>数</w:t>
      </w:r>
      <w:r>
        <w:rPr>
          <w:lang w:eastAsia="zh-CN"/>
        </w:rPr>
        <w:t>年</w:t>
      </w:r>
      <w:r>
        <w:rPr>
          <w:rFonts w:hint="eastAsia"/>
          <w:lang w:eastAsia="zh-CN"/>
        </w:rPr>
        <w:t>，</w:t>
      </w:r>
      <w:r>
        <w:rPr>
          <w:lang w:eastAsia="zh-CN"/>
        </w:rPr>
        <w:t>随着越来越多的消费者更</w:t>
      </w:r>
      <w:r>
        <w:rPr>
          <w:rFonts w:hint="eastAsia"/>
          <w:lang w:eastAsia="zh-CN"/>
        </w:rPr>
        <w:t>倾向于购买可</w:t>
      </w:r>
      <w:r>
        <w:rPr>
          <w:lang w:eastAsia="zh-CN"/>
        </w:rPr>
        <w:t>持续产品</w:t>
      </w:r>
      <w:r>
        <w:rPr>
          <w:rFonts w:hint="eastAsia"/>
          <w:lang w:eastAsia="zh-CN"/>
        </w:rPr>
        <w:t>，科思创</w:t>
      </w:r>
      <w:r>
        <w:rPr>
          <w:lang w:eastAsia="zh-CN"/>
        </w:rPr>
        <w:t>已经</w:t>
      </w:r>
      <w:r>
        <w:rPr>
          <w:rFonts w:hint="eastAsia"/>
          <w:lang w:eastAsia="zh-CN"/>
        </w:rPr>
        <w:t>推出了</w:t>
      </w:r>
      <w:r w:rsidR="00372E81">
        <w:rPr>
          <w:rFonts w:hint="eastAsia"/>
          <w:lang w:eastAsia="zh-CN"/>
        </w:rPr>
        <w:t>多种</w:t>
      </w:r>
      <w:r>
        <w:rPr>
          <w:lang w:eastAsia="zh-CN"/>
        </w:rPr>
        <w:t>基于替代</w:t>
      </w:r>
      <w:r>
        <w:rPr>
          <w:rFonts w:hint="eastAsia"/>
          <w:lang w:eastAsia="zh-CN"/>
        </w:rPr>
        <w:t>性</w:t>
      </w:r>
      <w:r>
        <w:rPr>
          <w:lang w:eastAsia="zh-CN"/>
        </w:rPr>
        <w:t>资源</w:t>
      </w:r>
      <w:r>
        <w:rPr>
          <w:rFonts w:hint="eastAsia"/>
          <w:lang w:eastAsia="zh-CN"/>
        </w:rPr>
        <w:t>的</w:t>
      </w:r>
      <w:r>
        <w:rPr>
          <w:lang w:eastAsia="zh-CN"/>
        </w:rPr>
        <w:t>TPU</w:t>
      </w:r>
      <w:r>
        <w:rPr>
          <w:lang w:eastAsia="zh-CN"/>
        </w:rPr>
        <w:t>产品。例如</w:t>
      </w:r>
      <w:r w:rsidRPr="006E7957">
        <w:rPr>
          <w:lang w:val="de-DE" w:eastAsia="zh-CN"/>
        </w:rPr>
        <w:t>，</w:t>
      </w:r>
      <w:r>
        <w:rPr>
          <w:lang w:eastAsia="zh-CN"/>
        </w:rPr>
        <w:t>户外用品商</w:t>
      </w:r>
      <w:r w:rsidRPr="006E7957">
        <w:rPr>
          <w:lang w:val="de-DE" w:eastAsia="zh-CN"/>
        </w:rPr>
        <w:t xml:space="preserve"> VAUDE </w:t>
      </w:r>
      <w:r>
        <w:rPr>
          <w:lang w:eastAsia="zh-CN"/>
        </w:rPr>
        <w:t>在其新款</w:t>
      </w:r>
      <w:r w:rsidRPr="006E7957">
        <w:rPr>
          <w:lang w:val="de-DE" w:eastAsia="zh-CN"/>
        </w:rPr>
        <w:t xml:space="preserve">Lavik </w:t>
      </w:r>
      <w:r w:rsidRPr="006E7957">
        <w:rPr>
          <w:lang w:val="de-DE" w:eastAsia="zh-CN"/>
        </w:rPr>
        <w:lastRenderedPageBreak/>
        <w:t>Eco</w:t>
      </w:r>
      <w:r>
        <w:rPr>
          <w:rFonts w:hint="eastAsia"/>
          <w:lang w:eastAsia="zh-CN"/>
        </w:rPr>
        <w:t>徒步</w:t>
      </w:r>
      <w:r>
        <w:rPr>
          <w:lang w:eastAsia="zh-CN"/>
        </w:rPr>
        <w:t>靴中使用</w:t>
      </w:r>
      <w:r w:rsidR="00372E81">
        <w:rPr>
          <w:rFonts w:hint="eastAsia"/>
          <w:lang w:eastAsia="zh-CN"/>
        </w:rPr>
        <w:t>了</w:t>
      </w:r>
      <w:r>
        <w:rPr>
          <w:lang w:eastAsia="zh-CN"/>
        </w:rPr>
        <w:t>部分由生物基</w:t>
      </w:r>
      <w:r w:rsidRPr="006E7957">
        <w:rPr>
          <w:lang w:val="de-DE" w:eastAsia="zh-CN"/>
        </w:rPr>
        <w:t xml:space="preserve"> TPU </w:t>
      </w:r>
      <w:r>
        <w:rPr>
          <w:lang w:eastAsia="zh-CN"/>
        </w:rPr>
        <w:t>制成</w:t>
      </w:r>
      <w:r>
        <w:rPr>
          <w:rFonts w:hint="eastAsia"/>
          <w:lang w:eastAsia="zh-CN"/>
        </w:rPr>
        <w:t>的</w:t>
      </w:r>
      <w:r>
        <w:rPr>
          <w:lang w:eastAsia="zh-CN"/>
        </w:rPr>
        <w:t>泡沫中底。</w:t>
      </w:r>
      <w:r w:rsidR="00372E81">
        <w:rPr>
          <w:rFonts w:hint="eastAsia"/>
          <w:lang w:eastAsia="zh-CN"/>
        </w:rPr>
        <w:t>另一款</w:t>
      </w:r>
      <w:r w:rsidR="00372E81">
        <w:rPr>
          <w:rFonts w:hint="eastAsia"/>
          <w:lang w:eastAsia="zh-CN"/>
        </w:rPr>
        <w:t>TPU</w:t>
      </w:r>
      <w:r w:rsidR="00372E81">
        <w:rPr>
          <w:rFonts w:hint="eastAsia"/>
          <w:lang w:eastAsia="zh-CN"/>
        </w:rPr>
        <w:t>产品则含有</w:t>
      </w:r>
      <w:r>
        <w:rPr>
          <w:rFonts w:hint="eastAsia"/>
          <w:lang w:eastAsia="zh-CN"/>
        </w:rPr>
        <w:t>使用</w:t>
      </w:r>
      <w:r>
        <w:rPr>
          <w:lang w:eastAsia="zh-CN"/>
        </w:rPr>
        <w:t>二氧化碳</w:t>
      </w:r>
      <w:r w:rsidR="00372E81">
        <w:rPr>
          <w:rFonts w:hint="eastAsia"/>
          <w:lang w:eastAsia="zh-CN"/>
        </w:rPr>
        <w:t>部分替代</w:t>
      </w:r>
      <w:r>
        <w:rPr>
          <w:lang w:eastAsia="zh-CN"/>
        </w:rPr>
        <w:t>化石原料制造的</w:t>
      </w:r>
      <w:r>
        <w:rPr>
          <w:rFonts w:hint="eastAsia"/>
          <w:lang w:eastAsia="zh-CN"/>
        </w:rPr>
        <w:t>成分</w:t>
      </w:r>
      <w:r>
        <w:rPr>
          <w:lang w:eastAsia="zh-CN"/>
        </w:rPr>
        <w:t>。</w:t>
      </w:r>
      <w:r w:rsidR="00372E81">
        <w:rPr>
          <w:rFonts w:hint="eastAsia"/>
          <w:lang w:eastAsia="zh-CN"/>
        </w:rPr>
        <w:t>此外，</w:t>
      </w:r>
      <w:r>
        <w:rPr>
          <w:rFonts w:hint="eastAsia"/>
          <w:lang w:eastAsia="zh-CN"/>
        </w:rPr>
        <w:t>科思创</w:t>
      </w:r>
      <w:r w:rsidRPr="006E7957">
        <w:rPr>
          <w:lang w:val="de-DE" w:eastAsia="zh-CN"/>
        </w:rPr>
        <w:t>Desmopan</w:t>
      </w:r>
      <w:r w:rsidR="00372E81">
        <w:rPr>
          <w:vertAlign w:val="superscript"/>
          <w:lang w:eastAsia="zh-CN"/>
        </w:rPr>
        <w:t>®</w:t>
      </w:r>
      <w:r w:rsidRPr="00873125">
        <w:rPr>
          <w:lang w:eastAsia="zh-CN"/>
        </w:rPr>
        <w:t>品牌</w:t>
      </w:r>
      <w:r w:rsidR="00D43B25" w:rsidRPr="00873125">
        <w:rPr>
          <w:rFonts w:hint="eastAsia"/>
          <w:lang w:eastAsia="zh-CN"/>
        </w:rPr>
        <w:t>旗下还拥有</w:t>
      </w:r>
      <w:r w:rsidRPr="00873125">
        <w:rPr>
          <w:lang w:eastAsia="zh-CN"/>
        </w:rPr>
        <w:t>一系列</w:t>
      </w:r>
      <w:r w:rsidR="00873125" w:rsidRPr="00873125">
        <w:rPr>
          <w:rFonts w:hint="eastAsia"/>
          <w:lang w:eastAsia="zh-CN"/>
        </w:rPr>
        <w:t>可</w:t>
      </w:r>
      <w:r w:rsidRPr="00873125">
        <w:rPr>
          <w:rFonts w:hint="eastAsia"/>
          <w:lang w:eastAsia="zh-CN"/>
        </w:rPr>
        <w:t>完全</w:t>
      </w:r>
      <w:r w:rsidRPr="00873125">
        <w:rPr>
          <w:lang w:eastAsia="zh-CN"/>
        </w:rPr>
        <w:t>回收的</w:t>
      </w:r>
      <w:r w:rsidR="00D43B25" w:rsidRPr="00873125">
        <w:rPr>
          <w:rFonts w:hint="eastAsia"/>
          <w:lang w:eastAsia="zh-CN"/>
        </w:rPr>
        <w:t>TPU</w:t>
      </w:r>
      <w:r w:rsidR="00873125">
        <w:rPr>
          <w:rFonts w:hint="eastAsia"/>
          <w:lang w:eastAsia="zh-CN"/>
        </w:rPr>
        <w:t>产品</w:t>
      </w:r>
      <w:r w:rsidRPr="00873125">
        <w:rPr>
          <w:rFonts w:hint="eastAsia"/>
          <w:lang w:eastAsia="zh-CN"/>
        </w:rPr>
        <w:t>，</w:t>
      </w:r>
      <w:r>
        <w:rPr>
          <w:rFonts w:hint="eastAsia"/>
          <w:lang w:eastAsia="zh-CN"/>
        </w:rPr>
        <w:t>已</w:t>
      </w:r>
      <w:r w:rsidR="00873125">
        <w:rPr>
          <w:rFonts w:hint="eastAsia"/>
          <w:lang w:eastAsia="zh-CN"/>
        </w:rPr>
        <w:t>被</w:t>
      </w:r>
      <w:r>
        <w:rPr>
          <w:lang w:eastAsia="zh-CN"/>
        </w:rPr>
        <w:t>荷兰制造商</w:t>
      </w:r>
      <w:r w:rsidRPr="006E7957">
        <w:rPr>
          <w:rFonts w:hint="eastAsia"/>
          <w:lang w:val="de-DE" w:eastAsia="zh-CN"/>
        </w:rPr>
        <w:t>Fairphone</w:t>
      </w:r>
      <w:r w:rsidR="00873125">
        <w:rPr>
          <w:rFonts w:hint="eastAsia"/>
          <w:lang w:val="de-DE" w:eastAsia="zh-CN"/>
        </w:rPr>
        <w:t>用于其</w:t>
      </w:r>
      <w:r>
        <w:rPr>
          <w:rFonts w:hint="eastAsia"/>
          <w:lang w:eastAsia="zh-CN"/>
        </w:rPr>
        <w:t>生产的</w:t>
      </w:r>
      <w:r>
        <w:rPr>
          <w:lang w:eastAsia="zh-CN"/>
        </w:rPr>
        <w:t>智能手机</w:t>
      </w:r>
      <w:r w:rsidR="00873125">
        <w:rPr>
          <w:rFonts w:hint="eastAsia"/>
          <w:lang w:eastAsia="zh-CN"/>
        </w:rPr>
        <w:t>的保护</w:t>
      </w:r>
      <w:r>
        <w:rPr>
          <w:rFonts w:hint="eastAsia"/>
          <w:lang w:eastAsia="zh-CN"/>
        </w:rPr>
        <w:t>壳</w:t>
      </w:r>
      <w:r>
        <w:rPr>
          <w:lang w:eastAsia="zh-CN"/>
        </w:rPr>
        <w:t>。</w:t>
      </w:r>
    </w:p>
    <w:p w14:paraId="7982F1A8" w14:textId="77777777" w:rsidR="005161D0" w:rsidRPr="006E7957" w:rsidRDefault="005161D0">
      <w:pPr>
        <w:spacing w:after="0" w:line="300" w:lineRule="atLeast"/>
        <w:rPr>
          <w:b/>
          <w:bCs/>
          <w:lang w:val="de-DE" w:eastAsia="zh-CN"/>
        </w:rPr>
      </w:pPr>
    </w:p>
    <w:p w14:paraId="07134DE4" w14:textId="76870E89" w:rsidR="005161D0" w:rsidRDefault="00D33FFC">
      <w:pPr>
        <w:spacing w:after="0" w:line="300" w:lineRule="atLeast"/>
        <w:rPr>
          <w:lang w:eastAsia="zh-CN"/>
        </w:rPr>
      </w:pPr>
      <w:r>
        <w:rPr>
          <w:rFonts w:hint="eastAsia"/>
          <w:lang w:eastAsia="zh-CN"/>
        </w:rPr>
        <w:t>TPU</w:t>
      </w:r>
      <w:r w:rsidR="0078178C">
        <w:rPr>
          <w:lang w:eastAsia="zh-CN"/>
        </w:rPr>
        <w:t>硬度范围</w:t>
      </w:r>
      <w:r w:rsidR="0078178C">
        <w:rPr>
          <w:rFonts w:hint="eastAsia"/>
          <w:lang w:eastAsia="zh-CN"/>
        </w:rPr>
        <w:t>广</w:t>
      </w:r>
      <w:r>
        <w:rPr>
          <w:rFonts w:hint="eastAsia"/>
          <w:lang w:eastAsia="zh-CN"/>
        </w:rPr>
        <w:t>、</w:t>
      </w:r>
      <w:r w:rsidR="00873125">
        <w:rPr>
          <w:rFonts w:hint="eastAsia"/>
          <w:lang w:eastAsia="zh-CN"/>
        </w:rPr>
        <w:t>易塑型</w:t>
      </w:r>
      <w:r w:rsidR="0078178C">
        <w:rPr>
          <w:lang w:eastAsia="zh-CN"/>
        </w:rPr>
        <w:t>且抗冲击，因此</w:t>
      </w:r>
      <w:r>
        <w:rPr>
          <w:rFonts w:hint="eastAsia"/>
          <w:lang w:eastAsia="zh-CN"/>
        </w:rPr>
        <w:t>用途十分广泛</w:t>
      </w:r>
      <w:r w:rsidR="0078178C">
        <w:rPr>
          <w:lang w:eastAsia="zh-CN"/>
        </w:rPr>
        <w:t>。</w:t>
      </w:r>
    </w:p>
    <w:p w14:paraId="0A9FD13D" w14:textId="77777777" w:rsidR="005161D0" w:rsidRDefault="005161D0">
      <w:pPr>
        <w:spacing w:after="0" w:line="300" w:lineRule="atLeast"/>
        <w:rPr>
          <w:rFonts w:cs="Arial"/>
          <w:b/>
          <w:bCs/>
          <w:lang w:eastAsia="zh-CN"/>
        </w:rPr>
      </w:pPr>
    </w:p>
    <w:p w14:paraId="7DA5FFB2" w14:textId="79B3A379" w:rsidR="005161D0" w:rsidRDefault="0078178C" w:rsidP="00873125">
      <w:pPr>
        <w:spacing w:after="0" w:line="300" w:lineRule="atLeast"/>
        <w:rPr>
          <w:rFonts w:cs="Arial"/>
          <w:lang w:eastAsia="zh-CN"/>
        </w:rPr>
      </w:pPr>
      <w:r w:rsidRPr="00873125">
        <w:rPr>
          <w:rFonts w:cs="Arial"/>
          <w:b/>
          <w:bCs/>
          <w:lang w:eastAsia="zh-CN"/>
        </w:rPr>
        <w:t>质量平衡</w:t>
      </w:r>
      <w:r w:rsidR="00873125" w:rsidRPr="00873125">
        <w:rPr>
          <w:rFonts w:cs="Arial" w:hint="eastAsia"/>
          <w:b/>
          <w:bCs/>
          <w:lang w:eastAsia="zh-CN"/>
        </w:rPr>
        <w:t>方法</w:t>
      </w:r>
      <w:r w:rsidRPr="00873125">
        <w:rPr>
          <w:rFonts w:cs="Arial" w:hint="eastAsia"/>
          <w:b/>
          <w:bCs/>
          <w:lang w:eastAsia="zh-CN"/>
        </w:rPr>
        <w:t>提升</w:t>
      </w:r>
      <w:r w:rsidRPr="00873125">
        <w:rPr>
          <w:rFonts w:cs="Arial"/>
          <w:b/>
          <w:bCs/>
          <w:lang w:eastAsia="zh-CN"/>
        </w:rPr>
        <w:t>透明度</w:t>
      </w:r>
      <w:r>
        <w:rPr>
          <w:lang w:eastAsia="zh-CN"/>
        </w:rPr>
        <w:t xml:space="preserve"> </w:t>
      </w:r>
    </w:p>
    <w:p w14:paraId="644F5290" w14:textId="2723BE92" w:rsidR="005161D0" w:rsidRDefault="0078178C">
      <w:pPr>
        <w:spacing w:after="0" w:line="300" w:lineRule="atLeast"/>
        <w:rPr>
          <w:lang w:eastAsia="zh-CN"/>
        </w:rPr>
      </w:pPr>
      <w:r>
        <w:rPr>
          <w:rFonts w:hint="eastAsia"/>
          <w:lang w:eastAsia="zh-CN"/>
        </w:rPr>
        <w:t>提供经质量平衡认证的产品</w:t>
      </w:r>
      <w:r>
        <w:rPr>
          <w:lang w:eastAsia="zh-CN"/>
        </w:rPr>
        <w:t>是</w:t>
      </w:r>
      <w:r>
        <w:rPr>
          <w:rFonts w:hint="eastAsia"/>
          <w:lang w:eastAsia="zh-CN"/>
        </w:rPr>
        <w:t>科思创</w:t>
      </w:r>
      <w:r w:rsidR="00873125">
        <w:rPr>
          <w:rFonts w:hint="eastAsia"/>
          <w:lang w:eastAsia="zh-CN"/>
        </w:rPr>
        <w:t>实现循环经济的</w:t>
      </w:r>
      <w:r>
        <w:rPr>
          <w:lang w:eastAsia="zh-CN"/>
        </w:rPr>
        <w:t>全球计划的一部分</w:t>
      </w:r>
      <w:r w:rsidR="00873125">
        <w:rPr>
          <w:rFonts w:hint="eastAsia"/>
          <w:lang w:eastAsia="zh-CN"/>
        </w:rPr>
        <w:t>。</w:t>
      </w:r>
      <w:r>
        <w:rPr>
          <w:lang w:eastAsia="zh-CN"/>
        </w:rPr>
        <w:t>在此过程中</w:t>
      </w:r>
      <w:r>
        <w:rPr>
          <w:rFonts w:hint="eastAsia"/>
          <w:lang w:eastAsia="zh-CN"/>
        </w:rPr>
        <w:t>，</w:t>
      </w:r>
      <w:r>
        <w:rPr>
          <w:lang w:eastAsia="zh-CN"/>
        </w:rPr>
        <w:t>公司</w:t>
      </w:r>
      <w:r w:rsidR="00873125">
        <w:rPr>
          <w:rFonts w:hint="eastAsia"/>
          <w:lang w:eastAsia="zh-CN"/>
        </w:rPr>
        <w:t>重点关注</w:t>
      </w:r>
      <w:r>
        <w:rPr>
          <w:lang w:eastAsia="zh-CN"/>
        </w:rPr>
        <w:t>增加</w:t>
      </w:r>
      <w:r>
        <w:rPr>
          <w:rFonts w:hint="eastAsia"/>
          <w:lang w:eastAsia="zh-CN"/>
        </w:rPr>
        <w:t>生物基</w:t>
      </w:r>
      <w:r>
        <w:rPr>
          <w:lang w:eastAsia="zh-CN"/>
        </w:rPr>
        <w:t>材料</w:t>
      </w:r>
      <w:r>
        <w:rPr>
          <w:rFonts w:hint="eastAsia"/>
          <w:lang w:eastAsia="zh-CN"/>
        </w:rPr>
        <w:t>、</w:t>
      </w:r>
      <w:r>
        <w:rPr>
          <w:lang w:eastAsia="zh-CN"/>
        </w:rPr>
        <w:t>塑料</w:t>
      </w:r>
      <w:r w:rsidR="00873125">
        <w:rPr>
          <w:rFonts w:hint="eastAsia"/>
          <w:lang w:eastAsia="zh-CN"/>
        </w:rPr>
        <w:t>废弃物</w:t>
      </w:r>
      <w:r>
        <w:rPr>
          <w:lang w:eastAsia="zh-CN"/>
        </w:rPr>
        <w:t>和二氧化碳等替代</w:t>
      </w:r>
      <w:r>
        <w:rPr>
          <w:rFonts w:hint="eastAsia"/>
          <w:lang w:eastAsia="zh-CN"/>
        </w:rPr>
        <w:t>性</w:t>
      </w:r>
      <w:r>
        <w:rPr>
          <w:lang w:eastAsia="zh-CN"/>
        </w:rPr>
        <w:t>资源</w:t>
      </w:r>
      <w:r>
        <w:rPr>
          <w:rFonts w:hint="eastAsia"/>
          <w:lang w:eastAsia="zh-CN"/>
        </w:rPr>
        <w:t>以及</w:t>
      </w:r>
      <w:r>
        <w:rPr>
          <w:lang w:eastAsia="zh-CN"/>
        </w:rPr>
        <w:t>可再生能源的使用</w:t>
      </w:r>
      <w:r w:rsidR="007E4565">
        <w:rPr>
          <w:rFonts w:hint="eastAsia"/>
          <w:lang w:eastAsia="zh-CN"/>
        </w:rPr>
        <w:t>，并</w:t>
      </w:r>
      <w:r>
        <w:rPr>
          <w:lang w:eastAsia="zh-CN"/>
        </w:rPr>
        <w:t>与合作伙伴</w:t>
      </w:r>
      <w:r>
        <w:rPr>
          <w:rFonts w:hint="eastAsia"/>
          <w:lang w:eastAsia="zh-CN"/>
        </w:rPr>
        <w:t>共同</w:t>
      </w:r>
      <w:r>
        <w:rPr>
          <w:lang w:eastAsia="zh-CN"/>
        </w:rPr>
        <w:t>开发创新的回收技术。</w:t>
      </w:r>
    </w:p>
    <w:p w14:paraId="521F44BD" w14:textId="77777777" w:rsidR="005161D0" w:rsidRDefault="005161D0">
      <w:pPr>
        <w:spacing w:after="0" w:line="300" w:lineRule="atLeast"/>
        <w:rPr>
          <w:b/>
          <w:bCs/>
          <w:lang w:eastAsia="zh-CN"/>
        </w:rPr>
      </w:pPr>
    </w:p>
    <w:p w14:paraId="50A7CDF9" w14:textId="1E794494" w:rsidR="00873125" w:rsidRDefault="00873125" w:rsidP="00873125">
      <w:pPr>
        <w:spacing w:after="0" w:line="300" w:lineRule="atLeast"/>
        <w:rPr>
          <w:lang w:eastAsia="zh-CN"/>
        </w:rPr>
      </w:pPr>
      <w:r>
        <w:rPr>
          <w:lang w:eastAsia="zh-CN"/>
        </w:rPr>
        <w:t>在质量平衡</w:t>
      </w:r>
      <w:r>
        <w:rPr>
          <w:rFonts w:hint="eastAsia"/>
          <w:lang w:eastAsia="zh-CN"/>
        </w:rPr>
        <w:t>方法</w:t>
      </w:r>
      <w:r>
        <w:rPr>
          <w:lang w:eastAsia="zh-CN"/>
        </w:rPr>
        <w:t>中，化石原料和替代性原材料在生产中混合，但在簿记中分开。</w:t>
      </w:r>
      <w:r>
        <w:rPr>
          <w:rFonts w:asciiTheme="majorHAnsi" w:hAnsiTheme="majorHAnsi" w:cstheme="majorHAnsi" w:hint="eastAsia"/>
          <w:lang w:eastAsia="zh-CN"/>
        </w:rPr>
        <w:t>该</w:t>
      </w:r>
      <w:r w:rsidRPr="000A62D3">
        <w:rPr>
          <w:rFonts w:asciiTheme="majorHAnsi" w:hAnsiTheme="majorHAnsi" w:cstheme="majorHAnsi" w:hint="eastAsia"/>
          <w:lang w:eastAsia="zh-CN"/>
        </w:rPr>
        <w:t>监管链方法可通过价值链跟踪物料，并将例如生物</w:t>
      </w:r>
      <w:r w:rsidR="00090DCB">
        <w:rPr>
          <w:rFonts w:asciiTheme="majorHAnsi" w:hAnsiTheme="majorHAnsi" w:cstheme="majorHAnsi" w:hint="eastAsia"/>
          <w:lang w:eastAsia="zh-CN"/>
        </w:rPr>
        <w:t>质</w:t>
      </w:r>
      <w:r w:rsidR="00204BD8">
        <w:rPr>
          <w:rFonts w:asciiTheme="majorHAnsi" w:hAnsiTheme="majorHAnsi" w:cstheme="majorHAnsi" w:hint="eastAsia"/>
          <w:lang w:eastAsia="zh-CN"/>
        </w:rPr>
        <w:t>原料</w:t>
      </w:r>
      <w:r w:rsidRPr="000A62D3">
        <w:rPr>
          <w:rFonts w:asciiTheme="majorHAnsi" w:hAnsiTheme="majorHAnsi" w:cstheme="majorHAnsi" w:hint="eastAsia"/>
          <w:lang w:eastAsia="zh-CN"/>
        </w:rPr>
        <w:t>等替代原材料分配给选定的最终产品。</w:t>
      </w:r>
      <w:r w:rsidR="00090DCB">
        <w:rPr>
          <w:rFonts w:hint="eastAsia"/>
          <w:lang w:eastAsia="zh-CN"/>
        </w:rPr>
        <w:t>目前</w:t>
      </w:r>
      <w:r>
        <w:rPr>
          <w:lang w:eastAsia="zh-CN"/>
        </w:rPr>
        <w:t>，科思创在欧洲和亚太</w:t>
      </w:r>
      <w:r w:rsidR="00D33FFC">
        <w:rPr>
          <w:rFonts w:hint="eastAsia"/>
          <w:lang w:eastAsia="zh-CN"/>
        </w:rPr>
        <w:t>已有</w:t>
      </w:r>
      <w:r>
        <w:rPr>
          <w:lang w:eastAsia="zh-CN"/>
        </w:rPr>
        <w:t>三个生产基地</w:t>
      </w:r>
      <w:r w:rsidR="00090DCB">
        <w:rPr>
          <w:rFonts w:hint="eastAsia"/>
          <w:lang w:eastAsia="zh-CN"/>
        </w:rPr>
        <w:t>获</w:t>
      </w:r>
      <w:r w:rsidR="00D33FFC">
        <w:rPr>
          <w:rFonts w:hint="eastAsia"/>
          <w:lang w:eastAsia="zh-CN"/>
        </w:rPr>
        <w:t>得</w:t>
      </w:r>
      <w:r>
        <w:rPr>
          <w:lang w:eastAsia="zh-CN"/>
        </w:rPr>
        <w:t>ISCC Plus</w:t>
      </w:r>
      <w:r w:rsidR="00090DCB">
        <w:rPr>
          <w:rFonts w:hint="eastAsia"/>
          <w:lang w:eastAsia="zh-CN"/>
        </w:rPr>
        <w:t>质量平衡</w:t>
      </w:r>
      <w:r>
        <w:rPr>
          <w:lang w:eastAsia="zh-CN"/>
        </w:rPr>
        <w:t>认证</w:t>
      </w:r>
      <w:r w:rsidR="007767FE">
        <w:rPr>
          <w:rFonts w:hint="eastAsia"/>
          <w:lang w:eastAsia="zh-CN"/>
        </w:rPr>
        <w:t>。科思创台湾彰化基地有望于</w:t>
      </w:r>
      <w:r w:rsidR="007767FE">
        <w:rPr>
          <w:rFonts w:hint="eastAsia"/>
          <w:lang w:eastAsia="zh-CN"/>
        </w:rPr>
        <w:t>2</w:t>
      </w:r>
      <w:r w:rsidR="007767FE">
        <w:rPr>
          <w:lang w:eastAsia="zh-CN"/>
        </w:rPr>
        <w:t>022</w:t>
      </w:r>
      <w:r w:rsidR="007767FE">
        <w:rPr>
          <w:rFonts w:hint="eastAsia"/>
          <w:lang w:eastAsia="zh-CN"/>
        </w:rPr>
        <w:t>年上半年获</w:t>
      </w:r>
      <w:r w:rsidR="007767FE">
        <w:rPr>
          <w:rFonts w:hint="eastAsia"/>
          <w:lang w:eastAsia="zh-CN"/>
        </w:rPr>
        <w:t>ISCC</w:t>
      </w:r>
      <w:r w:rsidR="007767FE">
        <w:rPr>
          <w:lang w:eastAsia="zh-CN"/>
        </w:rPr>
        <w:t xml:space="preserve"> </w:t>
      </w:r>
      <w:r w:rsidR="007767FE">
        <w:rPr>
          <w:rFonts w:hint="eastAsia"/>
          <w:lang w:eastAsia="zh-CN"/>
        </w:rPr>
        <w:t>Plus</w:t>
      </w:r>
      <w:r w:rsidR="007767FE">
        <w:rPr>
          <w:rFonts w:hint="eastAsia"/>
          <w:lang w:eastAsia="zh-CN"/>
        </w:rPr>
        <w:t>认证，该工厂是</w:t>
      </w:r>
      <w:r w:rsidR="007767FE" w:rsidRPr="002E71CB">
        <w:rPr>
          <w:rFonts w:eastAsia="SimSun" w:cs="Arial" w:hint="eastAsia"/>
          <w:lang w:eastAsia="zh-CN"/>
        </w:rPr>
        <w:t>科思创</w:t>
      </w:r>
      <w:r w:rsidR="007767FE">
        <w:rPr>
          <w:rFonts w:eastAsia="SimSun" w:cs="Arial" w:hint="eastAsia"/>
          <w:lang w:eastAsia="zh-CN"/>
        </w:rPr>
        <w:t>在</w:t>
      </w:r>
      <w:r w:rsidR="007767FE" w:rsidRPr="002E71CB">
        <w:rPr>
          <w:rFonts w:eastAsia="SimSun" w:cs="Arial" w:hint="eastAsia"/>
          <w:lang w:eastAsia="zh-CN"/>
        </w:rPr>
        <w:t>亚太地区最大的</w:t>
      </w:r>
      <w:r w:rsidR="007767FE" w:rsidRPr="002E71CB">
        <w:rPr>
          <w:rFonts w:eastAsia="SimSun" w:cs="Arial"/>
          <w:lang w:eastAsia="zh-CN"/>
        </w:rPr>
        <w:t>TPU</w:t>
      </w:r>
      <w:r w:rsidR="007767FE" w:rsidRPr="002E71CB">
        <w:rPr>
          <w:rFonts w:eastAsia="SimSun" w:cs="Arial" w:hint="eastAsia"/>
          <w:lang w:eastAsia="zh-CN"/>
        </w:rPr>
        <w:t>生产基地</w:t>
      </w:r>
      <w:r w:rsidR="007767FE">
        <w:rPr>
          <w:rFonts w:eastAsia="SimSun" w:cs="Arial" w:hint="eastAsia"/>
          <w:lang w:eastAsia="zh-CN"/>
        </w:rPr>
        <w:t>。</w:t>
      </w:r>
    </w:p>
    <w:p w14:paraId="149CEC1E" w14:textId="4A3F377E" w:rsidR="005161D0" w:rsidRDefault="005161D0">
      <w:pPr>
        <w:spacing w:after="0" w:line="300" w:lineRule="atLeast"/>
        <w:rPr>
          <w:rFonts w:cs="Arial"/>
          <w:lang w:eastAsia="zh-CN"/>
        </w:rPr>
      </w:pPr>
    </w:p>
    <w:p w14:paraId="661D7D64" w14:textId="1BC69EE9" w:rsidR="005161D0" w:rsidRPr="007E4565" w:rsidRDefault="0078178C">
      <w:pPr>
        <w:spacing w:after="0" w:line="300" w:lineRule="atLeast"/>
        <w:rPr>
          <w:rFonts w:asciiTheme="majorHAnsi" w:hAnsiTheme="majorHAnsi" w:cstheme="majorHAnsi"/>
          <w:lang w:eastAsia="zh-CN"/>
        </w:rPr>
      </w:pPr>
      <w:r w:rsidRPr="007E4565">
        <w:rPr>
          <w:rFonts w:hint="eastAsia"/>
          <w:lang w:eastAsia="zh-CN"/>
        </w:rPr>
        <w:t>ISCC</w:t>
      </w:r>
      <w:r w:rsidRPr="007E4565">
        <w:rPr>
          <w:rFonts w:hint="eastAsia"/>
          <w:lang w:eastAsia="zh-CN"/>
        </w:rPr>
        <w:t>（</w:t>
      </w:r>
      <w:r w:rsidR="007E4565" w:rsidRPr="007E4565">
        <w:rPr>
          <w:rFonts w:hint="eastAsia"/>
          <w:lang w:eastAsia="zh-CN"/>
        </w:rPr>
        <w:t>International Sustainability and Carbon Certification</w:t>
      </w:r>
      <w:r w:rsidR="007E4565" w:rsidRPr="007E4565">
        <w:rPr>
          <w:rFonts w:hint="eastAsia"/>
          <w:lang w:eastAsia="zh-CN"/>
        </w:rPr>
        <w:t>，国际可持续发展和碳认证</w:t>
      </w:r>
      <w:r w:rsidRPr="007E4565">
        <w:rPr>
          <w:rFonts w:hint="eastAsia"/>
          <w:lang w:eastAsia="zh-CN"/>
        </w:rPr>
        <w:t>）是国际公认的生物质和生物</w:t>
      </w:r>
      <w:r w:rsidR="00794563">
        <w:rPr>
          <w:rFonts w:hint="eastAsia"/>
          <w:lang w:eastAsia="zh-CN"/>
        </w:rPr>
        <w:t>能源的</w:t>
      </w:r>
      <w:r w:rsidRPr="007E4565">
        <w:rPr>
          <w:rFonts w:hint="eastAsia"/>
          <w:lang w:eastAsia="zh-CN"/>
        </w:rPr>
        <w:t>可持续</w:t>
      </w:r>
      <w:r w:rsidR="00794563">
        <w:rPr>
          <w:rFonts w:hint="eastAsia"/>
          <w:lang w:eastAsia="zh-CN"/>
        </w:rPr>
        <w:t>发展</w:t>
      </w:r>
      <w:r w:rsidRPr="007E4565">
        <w:rPr>
          <w:rFonts w:hint="eastAsia"/>
          <w:lang w:eastAsia="zh-CN"/>
        </w:rPr>
        <w:t>认证</w:t>
      </w:r>
      <w:r w:rsidR="00794563">
        <w:rPr>
          <w:rFonts w:hint="eastAsia"/>
          <w:lang w:eastAsia="zh-CN"/>
        </w:rPr>
        <w:t>体系</w:t>
      </w:r>
      <w:r w:rsidRPr="007E4565">
        <w:rPr>
          <w:rFonts w:hint="eastAsia"/>
          <w:lang w:eastAsia="zh-CN"/>
        </w:rPr>
        <w:t>。该标准适用于价值链的所有</w:t>
      </w:r>
      <w:r w:rsidR="00794563">
        <w:rPr>
          <w:rFonts w:hint="eastAsia"/>
          <w:lang w:eastAsia="zh-CN"/>
        </w:rPr>
        <w:t>阶段，</w:t>
      </w:r>
      <w:r w:rsidRPr="007E4565">
        <w:rPr>
          <w:rFonts w:hint="eastAsia"/>
          <w:lang w:eastAsia="zh-CN"/>
        </w:rPr>
        <w:t>在全球范围</w:t>
      </w:r>
      <w:r w:rsidR="00794563">
        <w:rPr>
          <w:rFonts w:hint="eastAsia"/>
          <w:lang w:eastAsia="zh-CN"/>
        </w:rPr>
        <w:t>得到</w:t>
      </w:r>
      <w:r w:rsidRPr="007E4565">
        <w:rPr>
          <w:rFonts w:hint="eastAsia"/>
          <w:lang w:eastAsia="zh-CN"/>
        </w:rPr>
        <w:t>认可。</w:t>
      </w:r>
    </w:p>
    <w:p w14:paraId="14604E02" w14:textId="77777777" w:rsidR="005161D0" w:rsidRDefault="005161D0">
      <w:pPr>
        <w:spacing w:after="0" w:line="300" w:lineRule="atLeast"/>
        <w:rPr>
          <w:rFonts w:asciiTheme="majorHAnsi" w:eastAsia="SimSun" w:hAnsiTheme="majorHAnsi" w:cstheme="majorHAnsi"/>
          <w:b/>
          <w:lang w:eastAsia="zh-CN"/>
        </w:rPr>
      </w:pPr>
    </w:p>
    <w:p w14:paraId="4D9D4CB0" w14:textId="77777777" w:rsidR="005161D0" w:rsidRDefault="005161D0">
      <w:pPr>
        <w:spacing w:after="0" w:line="300" w:lineRule="atLeast"/>
        <w:rPr>
          <w:rFonts w:asciiTheme="majorHAnsi" w:eastAsia="SimSun" w:hAnsiTheme="majorHAnsi" w:cstheme="majorHAnsi"/>
          <w:b/>
          <w:lang w:eastAsia="zh-CN"/>
        </w:rPr>
      </w:pPr>
    </w:p>
    <w:p w14:paraId="2693CAFD" w14:textId="77777777" w:rsidR="005161D0" w:rsidRDefault="0078178C">
      <w:pPr>
        <w:spacing w:after="0" w:line="300" w:lineRule="atLeast"/>
        <w:rPr>
          <w:rFonts w:asciiTheme="majorHAnsi" w:hAnsiTheme="majorHAnsi" w:cstheme="majorHAnsi"/>
          <w:lang w:eastAsia="zh-CN"/>
        </w:rPr>
      </w:pPr>
      <w:r>
        <w:rPr>
          <w:rFonts w:asciiTheme="majorHAnsi" w:eastAsia="SimSun" w:hAnsiTheme="majorHAnsi" w:cstheme="majorHAnsi"/>
          <w:b/>
          <w:lang w:eastAsia="zh-CN"/>
        </w:rPr>
        <w:t>关于科思创：</w:t>
      </w:r>
    </w:p>
    <w:p w14:paraId="0EDF1797" w14:textId="77777777" w:rsidR="005161D0" w:rsidRDefault="0078178C">
      <w:pPr>
        <w:tabs>
          <w:tab w:val="left" w:pos="2160"/>
        </w:tabs>
        <w:spacing w:after="0" w:line="300" w:lineRule="atLeast"/>
        <w:rPr>
          <w:rFonts w:asciiTheme="majorHAnsi" w:eastAsia="SimSun" w:hAnsiTheme="majorHAnsi" w:cstheme="majorHAnsi"/>
          <w:color w:val="FF0000"/>
          <w:lang w:eastAsia="zh-CN"/>
        </w:rPr>
      </w:pPr>
      <w:r>
        <w:rPr>
          <w:rFonts w:asciiTheme="majorHAnsi" w:hAnsiTheme="majorHAnsi" w:cstheme="majorHAnsi"/>
          <w:lang w:eastAsia="zh-CN"/>
        </w:rPr>
        <w:t>科思创是全球领先的聚合物生产商之一，</w:t>
      </w:r>
      <w:r>
        <w:rPr>
          <w:rFonts w:asciiTheme="majorHAnsi" w:hAnsiTheme="majorHAnsi" w:cstheme="majorHAnsi"/>
          <w:lang w:eastAsia="zh-CN"/>
        </w:rPr>
        <w:t>2020</w:t>
      </w:r>
      <w:r>
        <w:rPr>
          <w:rFonts w:asciiTheme="majorHAnsi" w:hAnsiTheme="majorHAnsi" w:cstheme="majorHAnsi"/>
          <w:lang w:eastAsia="zh-CN"/>
        </w:rPr>
        <w:t>年销售额达</w:t>
      </w:r>
      <w:r>
        <w:rPr>
          <w:rFonts w:asciiTheme="majorHAnsi" w:hAnsiTheme="majorHAnsi" w:cstheme="majorHAnsi"/>
          <w:lang w:eastAsia="zh-CN"/>
        </w:rPr>
        <w:t>107</w:t>
      </w:r>
      <w:r>
        <w:rPr>
          <w:rFonts w:asciiTheme="majorHAnsi" w:hAnsiTheme="majorHAnsi" w:cstheme="majorHAnsi"/>
          <w:lang w:eastAsia="zh-CN"/>
        </w:rPr>
        <w:t>亿欧元。公司业务范围主要集中在高科技聚合物材料的生产制造，以及用于诸多日常生活领域的创新性及可持续性产品解决方案的研发，从而致力于全面推动循环经济发展。其主要服务领域涵盖汽车与交通、建筑、家具与木材加工以及电子、电气与家电行业，其他领域还包括运动休闲、化妆品、医疗以及化工行业本身。截至</w:t>
      </w:r>
      <w:r>
        <w:rPr>
          <w:rFonts w:asciiTheme="majorHAnsi" w:hAnsiTheme="majorHAnsi" w:cstheme="majorHAnsi"/>
          <w:lang w:eastAsia="zh-CN"/>
        </w:rPr>
        <w:t>2020</w:t>
      </w:r>
      <w:r>
        <w:rPr>
          <w:rFonts w:asciiTheme="majorHAnsi" w:hAnsiTheme="majorHAnsi" w:cstheme="majorHAnsi"/>
          <w:lang w:eastAsia="zh-CN"/>
        </w:rPr>
        <w:t>年底，科思创在全球拥有</w:t>
      </w:r>
      <w:r>
        <w:rPr>
          <w:rFonts w:asciiTheme="majorHAnsi" w:hAnsiTheme="majorHAnsi" w:cstheme="majorHAnsi"/>
          <w:lang w:eastAsia="zh-CN"/>
        </w:rPr>
        <w:t>33</w:t>
      </w:r>
      <w:r>
        <w:rPr>
          <w:rFonts w:asciiTheme="majorHAnsi" w:hAnsiTheme="majorHAnsi" w:cstheme="majorHAnsi"/>
          <w:lang w:eastAsia="zh-CN"/>
        </w:rPr>
        <w:t>个生产基地、约</w:t>
      </w:r>
      <w:r>
        <w:rPr>
          <w:rFonts w:asciiTheme="majorHAnsi" w:hAnsiTheme="majorHAnsi" w:cstheme="majorHAnsi"/>
          <w:lang w:eastAsia="zh-CN"/>
        </w:rPr>
        <w:t>16500</w:t>
      </w:r>
      <w:r>
        <w:rPr>
          <w:rFonts w:asciiTheme="majorHAnsi" w:hAnsiTheme="majorHAnsi" w:cstheme="majorHAnsi"/>
          <w:lang w:eastAsia="zh-CN"/>
        </w:rPr>
        <w:t>位员工（按全职员工计算）。</w:t>
      </w:r>
      <w:r>
        <w:rPr>
          <w:rFonts w:asciiTheme="majorHAnsi" w:eastAsia="SimSun" w:hAnsiTheme="majorHAnsi" w:cstheme="majorHAnsi"/>
          <w:color w:val="FF0000"/>
          <w:lang w:eastAsia="zh-CN"/>
        </w:rPr>
        <w:tab/>
      </w:r>
    </w:p>
    <w:p w14:paraId="1F98C0DE" w14:textId="77777777" w:rsidR="005161D0" w:rsidRDefault="005161D0">
      <w:pPr>
        <w:spacing w:after="0" w:line="300" w:lineRule="atLeast"/>
        <w:rPr>
          <w:rFonts w:asciiTheme="majorHAnsi" w:eastAsia="SimSun" w:hAnsiTheme="majorHAnsi" w:cstheme="majorHAnsi"/>
          <w:lang w:eastAsia="zh-CN"/>
        </w:rPr>
      </w:pPr>
    </w:p>
    <w:p w14:paraId="422BC34A" w14:textId="77777777" w:rsidR="005161D0" w:rsidRDefault="0078178C">
      <w:pPr>
        <w:spacing w:after="0" w:line="300" w:lineRule="exact"/>
        <w:jc w:val="both"/>
        <w:rPr>
          <w:rFonts w:asciiTheme="majorHAnsi" w:eastAsia="SimSun" w:hAnsiTheme="majorHAnsi" w:cstheme="majorHAnsi"/>
          <w:i/>
          <w:lang w:eastAsia="zh-CN"/>
        </w:rPr>
      </w:pPr>
      <w:r>
        <w:rPr>
          <w:rFonts w:asciiTheme="majorHAnsi" w:eastAsia="SimSun" w:hAnsiTheme="majorHAnsi" w:cstheme="majorHAnsi"/>
          <w:i/>
        </w:rPr>
        <w:t>您可访问</w:t>
      </w:r>
      <w:hyperlink r:id="rId13" w:history="1">
        <w:r>
          <w:rPr>
            <w:rStyle w:val="Hyperlink"/>
            <w:rFonts w:asciiTheme="majorHAnsi" w:hAnsiTheme="majorHAnsi" w:cstheme="majorHAnsi"/>
            <w:i/>
            <w:iCs/>
          </w:rPr>
          <w:t>www.covestro.cn</w:t>
        </w:r>
      </w:hyperlink>
      <w:r>
        <w:rPr>
          <w:rFonts w:asciiTheme="majorHAnsi" w:eastAsia="SimSun" w:hAnsiTheme="majorHAnsi" w:cstheme="majorHAnsi"/>
          <w:i/>
          <w:iCs/>
          <w:lang w:eastAsia="zh-CN"/>
        </w:rPr>
        <w:t>，</w:t>
      </w:r>
      <w:r>
        <w:rPr>
          <w:rFonts w:asciiTheme="majorHAnsi" w:eastAsia="SimSun" w:hAnsiTheme="majorHAnsi" w:cstheme="majorHAnsi"/>
          <w:i/>
        </w:rPr>
        <w:t>从科思创新闻服务器下载本新闻稿和相关图片</w:t>
      </w:r>
      <w:r>
        <w:rPr>
          <w:rFonts w:asciiTheme="majorHAnsi" w:eastAsia="SimSun" w:hAnsiTheme="majorHAnsi" w:cstheme="majorHAnsi"/>
          <w:i/>
          <w:lang w:eastAsia="zh-CN"/>
        </w:rPr>
        <w:t>。使用图片时请注明来源。</w:t>
      </w:r>
    </w:p>
    <w:p w14:paraId="23EFC208" w14:textId="77777777" w:rsidR="005161D0" w:rsidRDefault="005161D0">
      <w:pPr>
        <w:spacing w:after="0" w:line="300" w:lineRule="atLeast"/>
        <w:rPr>
          <w:rFonts w:asciiTheme="majorHAnsi" w:eastAsia="SimSun" w:hAnsiTheme="majorHAnsi" w:cstheme="majorHAnsi"/>
          <w:lang w:eastAsia="zh-CN"/>
        </w:rPr>
      </w:pPr>
    </w:p>
    <w:p w14:paraId="3FF35FB5" w14:textId="77777777" w:rsidR="005161D0" w:rsidRDefault="0078178C">
      <w:pPr>
        <w:spacing w:after="0" w:line="300" w:lineRule="atLeast"/>
        <w:rPr>
          <w:rFonts w:asciiTheme="majorHAnsi" w:hAnsiTheme="majorHAnsi" w:cstheme="majorHAnsi"/>
          <w:lang w:eastAsia="zh-CN"/>
        </w:rPr>
      </w:pPr>
      <w:r>
        <w:rPr>
          <w:rFonts w:asciiTheme="majorHAnsi" w:eastAsia="SimSun" w:hAnsiTheme="majorHAnsi" w:cstheme="majorHAnsi"/>
          <w:lang w:eastAsia="zh-CN"/>
        </w:rPr>
        <w:t>欲了解更多信息，请访问</w:t>
      </w:r>
      <w:hyperlink r:id="rId14" w:history="1">
        <w:r>
          <w:rPr>
            <w:rStyle w:val="Hyperlink"/>
            <w:rFonts w:asciiTheme="majorHAnsi" w:eastAsia="SimSun" w:hAnsiTheme="majorHAnsi" w:cstheme="majorHAnsi"/>
            <w:b/>
            <w:szCs w:val="21"/>
            <w:lang w:eastAsia="zh-CN"/>
          </w:rPr>
          <w:t>www.covestro.com</w:t>
        </w:r>
      </w:hyperlink>
      <w:r>
        <w:rPr>
          <w:rFonts w:asciiTheme="majorHAnsi" w:hAnsiTheme="majorHAnsi" w:cstheme="majorHAnsi"/>
          <w:lang w:eastAsia="zh-CN"/>
        </w:rPr>
        <w:t>和</w:t>
      </w:r>
      <w:hyperlink r:id="rId15" w:history="1">
        <w:r>
          <w:rPr>
            <w:rStyle w:val="Hyperlink"/>
            <w:rFonts w:asciiTheme="majorHAnsi" w:eastAsia="SimSun" w:hAnsiTheme="majorHAnsi" w:cstheme="majorHAnsi"/>
            <w:b/>
            <w:szCs w:val="21"/>
            <w:lang w:eastAsia="zh-CN"/>
          </w:rPr>
          <w:t>www.covestro.cn</w:t>
        </w:r>
      </w:hyperlink>
      <w:r>
        <w:rPr>
          <w:rFonts w:asciiTheme="majorHAnsi" w:eastAsia="SimSun" w:hAnsiTheme="majorHAnsi" w:cstheme="majorHAnsi"/>
          <w:szCs w:val="21"/>
          <w:lang w:eastAsia="zh-CN"/>
        </w:rPr>
        <w:t>。</w:t>
      </w:r>
    </w:p>
    <w:p w14:paraId="76AB826F" w14:textId="77777777" w:rsidR="005161D0" w:rsidRDefault="005161D0">
      <w:pPr>
        <w:spacing w:after="0" w:line="300" w:lineRule="atLeast"/>
        <w:rPr>
          <w:rFonts w:asciiTheme="majorHAnsi" w:eastAsia="SimSun" w:hAnsiTheme="majorHAnsi" w:cstheme="majorHAnsi"/>
          <w:szCs w:val="21"/>
          <w:lang w:eastAsia="zh-CN"/>
        </w:rPr>
      </w:pPr>
    </w:p>
    <w:p w14:paraId="2CB7DACE" w14:textId="77777777" w:rsidR="005161D0" w:rsidRDefault="0078178C">
      <w:pPr>
        <w:spacing w:after="0" w:line="300" w:lineRule="atLeast"/>
        <w:rPr>
          <w:rFonts w:asciiTheme="majorHAnsi" w:eastAsia="SimSun" w:hAnsiTheme="majorHAnsi" w:cstheme="majorHAnsi"/>
          <w:bCs/>
          <w:szCs w:val="21"/>
          <w:lang w:eastAsia="zh-CN"/>
        </w:rPr>
      </w:pPr>
      <w:r>
        <w:rPr>
          <w:rFonts w:asciiTheme="majorHAnsi" w:eastAsia="SimSun" w:hAnsiTheme="majorHAnsi" w:cstheme="majorHAnsi"/>
          <w:szCs w:val="21"/>
          <w:lang w:eastAsia="zh-CN"/>
        </w:rPr>
        <w:t>科思创官方微信公众号：科思创在中国</w:t>
      </w:r>
    </w:p>
    <w:p w14:paraId="2451DBB1" w14:textId="77777777" w:rsidR="005161D0" w:rsidRDefault="005161D0">
      <w:pPr>
        <w:pStyle w:val="NormalWeb"/>
        <w:shd w:val="clear" w:color="auto" w:fill="FFFFFF"/>
        <w:spacing w:after="0"/>
        <w:rPr>
          <w:rFonts w:asciiTheme="majorHAnsi" w:eastAsia="SimSun" w:hAnsiTheme="majorHAnsi" w:cstheme="majorHAnsi"/>
          <w:color w:val="000000"/>
          <w:sz w:val="21"/>
          <w:szCs w:val="21"/>
        </w:rPr>
      </w:pPr>
    </w:p>
    <w:p w14:paraId="7365DA62" w14:textId="77777777" w:rsidR="005161D0" w:rsidRDefault="0078178C">
      <w:pPr>
        <w:pStyle w:val="NormalWeb"/>
        <w:shd w:val="clear" w:color="auto" w:fill="FFFFFF"/>
        <w:spacing w:after="0"/>
        <w:rPr>
          <w:rFonts w:asciiTheme="majorHAnsi" w:eastAsia="SimSun" w:hAnsiTheme="majorHAnsi" w:cstheme="majorHAnsi"/>
          <w:color w:val="000000"/>
          <w:sz w:val="27"/>
          <w:szCs w:val="27"/>
        </w:rPr>
      </w:pPr>
      <w:r>
        <w:rPr>
          <w:rFonts w:asciiTheme="majorHAnsi" w:eastAsia="SimSun" w:hAnsiTheme="majorHAnsi" w:cstheme="majorHAnsi"/>
          <w:b/>
          <w:bCs/>
          <w:noProof/>
          <w:color w:val="000000"/>
          <w:sz w:val="27"/>
          <w:szCs w:val="27"/>
        </w:rPr>
        <w:drawing>
          <wp:inline distT="0" distB="0" distL="0" distR="0" wp14:anchorId="728167C4" wp14:editId="6976C229">
            <wp:extent cx="723900" cy="707390"/>
            <wp:effectExtent l="0" t="0" r="0" b="0"/>
            <wp:docPr id="3" name="Picture 3" descr="Covestro WeChat Official Account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stro WeChat Official Account QR code"/>
                    <pic:cNvPicPr>
                      <a:picLocks noChangeAspect="1" noChangeArrowheads="1"/>
                    </pic:cNvPicPr>
                  </pic:nvPicPr>
                  <pic:blipFill>
                    <a:blip r:embed="rId16">
                      <a:extLst>
                        <a:ext uri="{28A0092B-C50C-407E-A947-70E740481C1C}">
                          <a14:useLocalDpi xmlns:a14="http://schemas.microsoft.com/office/drawing/2010/main" val="0"/>
                        </a:ext>
                      </a:extLst>
                    </a:blip>
                    <a:srcRect l="18196" t="18840" r="17754" b="18565"/>
                    <a:stretch>
                      <a:fillRect/>
                    </a:stretch>
                  </pic:blipFill>
                  <pic:spPr>
                    <a:xfrm>
                      <a:off x="0" y="0"/>
                      <a:ext cx="731081" cy="714465"/>
                    </a:xfrm>
                    <a:prstGeom prst="rect">
                      <a:avLst/>
                    </a:prstGeom>
                    <a:noFill/>
                    <a:ln>
                      <a:noFill/>
                    </a:ln>
                  </pic:spPr>
                </pic:pic>
              </a:graphicData>
            </a:graphic>
          </wp:inline>
        </w:drawing>
      </w:r>
    </w:p>
    <w:p w14:paraId="2577CD93" w14:textId="77777777" w:rsidR="005161D0" w:rsidRDefault="005161D0">
      <w:pPr>
        <w:spacing w:after="0" w:line="300" w:lineRule="atLeast"/>
        <w:rPr>
          <w:rFonts w:asciiTheme="majorHAnsi" w:eastAsia="SimSun" w:hAnsiTheme="majorHAnsi" w:cstheme="majorHAnsi"/>
          <w:color w:val="222222"/>
        </w:rPr>
      </w:pPr>
    </w:p>
    <w:p w14:paraId="00165081" w14:textId="77777777" w:rsidR="005161D0" w:rsidRDefault="0078178C">
      <w:pPr>
        <w:spacing w:after="0" w:line="300" w:lineRule="exact"/>
        <w:rPr>
          <w:rFonts w:asciiTheme="majorHAnsi" w:eastAsia="SimSun" w:hAnsiTheme="majorHAnsi" w:cstheme="majorHAnsi"/>
          <w:b/>
          <w:sz w:val="16"/>
          <w:lang w:eastAsia="zh-CN"/>
        </w:rPr>
      </w:pPr>
      <w:r>
        <w:rPr>
          <w:rFonts w:asciiTheme="majorHAnsi" w:eastAsia="SimSun" w:hAnsiTheme="majorHAnsi" w:cstheme="majorHAnsi"/>
          <w:b/>
          <w:sz w:val="16"/>
          <w:lang w:eastAsia="zh-CN"/>
        </w:rPr>
        <w:t>前瞻性声明</w:t>
      </w:r>
    </w:p>
    <w:p w14:paraId="731B1F01" w14:textId="77777777" w:rsidR="005161D0" w:rsidRDefault="0078178C">
      <w:pPr>
        <w:spacing w:after="0" w:line="236" w:lineRule="atLeast"/>
        <w:rPr>
          <w:rFonts w:asciiTheme="majorHAnsi" w:eastAsia="SimSun" w:hAnsiTheme="majorHAnsi" w:cstheme="majorHAnsi"/>
          <w:lang w:eastAsia="zh-CN"/>
        </w:rPr>
      </w:pPr>
      <w:r>
        <w:rPr>
          <w:rFonts w:asciiTheme="majorHAnsi" w:eastAsia="SimSun" w:hAnsiTheme="majorHAnsi" w:cstheme="majorHAnsi"/>
          <w:sz w:val="16"/>
          <w:szCs w:val="16"/>
          <w:lang w:eastAsia="zh-CN"/>
        </w:rPr>
        <w:t>本新闻稿可能包含科思创股份公司基于当前设想和预测所作的前瞻性声明。各种已知和未知风险、不确定性和其它因素均可能导致公司未来的实际运营结果、财务状况、发展或业绩与本文中所作出的估计产生实质性差异。这些因素包括在科思创官方报告中的内容，可登陆</w:t>
      </w:r>
      <w:r>
        <w:rPr>
          <w:rFonts w:asciiTheme="majorHAnsi" w:eastAsia="SimSun" w:hAnsiTheme="majorHAnsi" w:cstheme="majorHAnsi"/>
          <w:sz w:val="16"/>
          <w:szCs w:val="16"/>
          <w:lang w:eastAsia="zh-CN"/>
        </w:rPr>
        <w:t xml:space="preserve"> www.covestro.com </w:t>
      </w:r>
      <w:r>
        <w:rPr>
          <w:rFonts w:asciiTheme="majorHAnsi" w:eastAsia="SimSun" w:hAnsiTheme="majorHAnsi" w:cstheme="majorHAnsi"/>
          <w:sz w:val="16"/>
          <w:szCs w:val="16"/>
          <w:lang w:eastAsia="zh-CN"/>
        </w:rPr>
        <w:t>进行查看。科思创不承担更新这些前瞻性声明或使其符合未来事件或发展的责任。</w:t>
      </w:r>
    </w:p>
    <w:sectPr w:rsidR="005161D0">
      <w:headerReference w:type="default" r:id="rId17"/>
      <w:footerReference w:type="default" r:id="rId18"/>
      <w:headerReference w:type="first" r:id="rId19"/>
      <w:footerReference w:type="first" r:id="rId20"/>
      <w:pgSz w:w="11907" w:h="1683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A668" w14:textId="77777777" w:rsidR="00CD1201" w:rsidRDefault="00CD1201">
      <w:pPr>
        <w:spacing w:line="240" w:lineRule="auto"/>
      </w:pPr>
      <w:r>
        <w:separator/>
      </w:r>
    </w:p>
  </w:endnote>
  <w:endnote w:type="continuationSeparator" w:id="0">
    <w:p w14:paraId="174175DD" w14:textId="77777777" w:rsidR="00CD1201" w:rsidRDefault="00CD1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55 Roman">
    <w:panose1 w:val="00000000000000000000"/>
    <w:charset w:val="00"/>
    <w:family w:val="auto"/>
    <w:notTrueType/>
    <w:pitch w:val="default"/>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AF96" w14:textId="77777777" w:rsidR="00343D77" w:rsidRDefault="00343D77">
    <w:pPr>
      <w:pStyle w:val="Fuzeile1"/>
    </w:pPr>
    <w:r>
      <w:fldChar w:fldCharType="begin"/>
    </w:r>
    <w:r>
      <w:instrText xml:space="preserve"> PAGE \# "00" </w:instrText>
    </w:r>
    <w:r>
      <w:fldChar w:fldCharType="separate"/>
    </w:r>
    <w:r>
      <w:t>02</w:t>
    </w:r>
    <w:r>
      <w:fldChar w:fldCharType="end"/>
    </w:r>
    <w:r>
      <w:rPr>
        <w:lang w:eastAsia="zh-CN"/>
      </w:rPr>
      <w:t>/</w:t>
    </w:r>
    <w:r>
      <w:fldChar w:fldCharType="begin"/>
    </w:r>
    <w:r>
      <w:instrText xml:space="preserve"> NUMPAGES \# "00" </w:instrText>
    </w:r>
    <w:r>
      <w:fldChar w:fldCharType="separate"/>
    </w:r>
    <w:r>
      <w:t>02</w:t>
    </w:r>
    <w:r>
      <w:fldChar w:fldCharType="end"/>
    </w:r>
  </w:p>
  <w:p w14:paraId="7F32F0EB" w14:textId="77777777" w:rsidR="00343D77" w:rsidRDefault="00343D77">
    <w:pPr>
      <w:pStyle w:val="Fuzeile1"/>
    </w:pPr>
    <w:r>
      <w:rPr>
        <w:lang w:eastAsia="zh-CN"/>
      </w:rP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ACAD" w14:textId="242489F6" w:rsidR="00343D77" w:rsidRDefault="00343D77" w:rsidP="00960486">
    <w:pPr>
      <w:pStyle w:val="Fuzeile1"/>
    </w:pPr>
    <w:r>
      <w:fldChar w:fldCharType="begin"/>
    </w:r>
    <w:r>
      <w:instrText xml:space="preserve"> PAGE \# "00" </w:instrText>
    </w:r>
    <w:r>
      <w:fldChar w:fldCharType="separate"/>
    </w:r>
    <w:r>
      <w:t>01</w:t>
    </w:r>
    <w:r>
      <w:fldChar w:fldCharType="end"/>
    </w:r>
    <w:r>
      <w:rPr>
        <w:lang w:eastAsia="zh-CN"/>
      </w:rPr>
      <w:t>/</w:t>
    </w:r>
    <w:r>
      <w:fldChar w:fldCharType="begin"/>
    </w:r>
    <w:r>
      <w:instrText xml:space="preserve"> NUMPAGES \# "00" </w:instrText>
    </w:r>
    <w:r>
      <w:fldChar w:fldCharType="separate"/>
    </w:r>
    <w:r>
      <w:t>02</w:t>
    </w:r>
    <w:r>
      <w:fldChar w:fldCharType="end"/>
    </w:r>
  </w:p>
  <w:p w14:paraId="0BDE9F21" w14:textId="77777777" w:rsidR="00343D77" w:rsidRDefault="00343D77">
    <w:pPr>
      <w:pStyle w:val="Fuzeile1"/>
    </w:pPr>
    <w:r>
      <w:rPr>
        <w:lang w:eastAsia="zh-CN"/>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FC9C" w14:textId="77777777" w:rsidR="00CD1201" w:rsidRDefault="00CD1201">
      <w:pPr>
        <w:spacing w:after="0" w:line="240" w:lineRule="auto"/>
      </w:pPr>
      <w:r>
        <w:separator/>
      </w:r>
    </w:p>
  </w:footnote>
  <w:footnote w:type="continuationSeparator" w:id="0">
    <w:p w14:paraId="48B7159F" w14:textId="77777777" w:rsidR="00CD1201" w:rsidRDefault="00CD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91BC" w14:textId="77777777" w:rsidR="00343D77" w:rsidRDefault="00343D77">
    <w:pPr>
      <w:pStyle w:val="Header"/>
    </w:pPr>
    <w:r>
      <w:rPr>
        <w:noProof/>
        <w:lang w:eastAsia="zh-CN"/>
      </w:rPr>
      <mc:AlternateContent>
        <mc:Choice Requires="wps">
          <w:drawing>
            <wp:anchor distT="0" distB="0" distL="114300" distR="114300" simplePos="0" relativeHeight="251659264" behindDoc="0" locked="0" layoutInCell="1" allowOverlap="1" wp14:anchorId="3C675F76" wp14:editId="64C6179E">
              <wp:simplePos x="0" y="0"/>
              <wp:positionH relativeFrom="page">
                <wp:posOffset>791845</wp:posOffset>
              </wp:positionH>
              <wp:positionV relativeFrom="paragraph">
                <wp:posOffset>124460</wp:posOffset>
              </wp:positionV>
              <wp:extent cx="1856740" cy="2667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ln>
                    </wps:spPr>
                    <wps:txbx>
                      <w:txbxContent>
                        <w:p w14:paraId="277531B2" w14:textId="77777777" w:rsidR="00343D77" w:rsidRDefault="00343D77">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color w:val="808080"/>
                              <w:spacing w:val="-1"/>
                              <w:kern w:val="24"/>
                              <w:sz w:val="24"/>
                              <w:szCs w:val="24"/>
                              <w:lang w:eastAsia="zh-CN"/>
                            </w:rPr>
                            <w:t>新闻稿</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675F76" id="_x0000_t202" coordsize="21600,21600" o:spt="202" path="m,l,21600r21600,l21600,xe">
              <v:stroke joinstyle="miter"/>
              <v:path gradientshapeok="t" o:connecttype="rect"/>
            </v:shapetype>
            <v:shape id="Textfeld 2" o:spid="_x0000_s1026" type="#_x0000_t202" style="position:absolute;margin-left:62.35pt;margin-top:9.8pt;width:146.2pt;height:21pt;z-index:25165926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" filled="f" stroked="f">
              <v:textbox style="mso-fit-shape-to-text:t" inset="0">
                <w:txbxContent>
                  <w:p w14:paraId="277531B2" w14:textId="77777777" w:rsidR="00343D77" w:rsidRDefault="00343D77">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color w:val="808080"/>
                        <w:spacing w:val="-1"/>
                        <w:kern w:val="24"/>
                        <w:sz w:val="24"/>
                        <w:szCs w:val="24"/>
                        <w:lang w:eastAsia="zh-CN"/>
                      </w:rPr>
                      <w:t>新闻稿</w:t>
                    </w:r>
                  </w:p>
                </w:txbxContent>
              </v:textbox>
              <w10:wrap anchorx="page"/>
            </v:shape>
          </w:pict>
        </mc:Fallback>
      </mc:AlternateContent>
    </w:r>
    <w:r>
      <w:rPr>
        <w:noProof/>
        <w:lang w:eastAsia="zh-CN"/>
      </w:rPr>
      <w:drawing>
        <wp:anchor distT="0" distB="342265" distL="114300" distR="114300" simplePos="0" relativeHeight="251661312" behindDoc="1" locked="0" layoutInCell="1" allowOverlap="1" wp14:anchorId="1E84FBDE" wp14:editId="6EBF239A">
          <wp:simplePos x="0" y="0"/>
          <wp:positionH relativeFrom="page">
            <wp:posOffset>6142355</wp:posOffset>
          </wp:positionH>
          <wp:positionV relativeFrom="page">
            <wp:posOffset>228600</wp:posOffset>
          </wp:positionV>
          <wp:extent cx="932180" cy="932180"/>
          <wp:effectExtent l="0" t="0" r="1270" b="1270"/>
          <wp:wrapTopAndBottom/>
          <wp:docPr id="7"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180" cy="9321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E1C5" w14:textId="77777777" w:rsidR="00343D77" w:rsidRDefault="00343D77">
    <w:pPr>
      <w:pStyle w:val="Header"/>
    </w:pPr>
    <w:r>
      <w:rPr>
        <w:noProof/>
        <w:lang w:eastAsia="zh-CN"/>
      </w:rPr>
      <mc:AlternateContent>
        <mc:Choice Requires="wps">
          <w:drawing>
            <wp:anchor distT="0" distB="0" distL="114300" distR="114300" simplePos="0" relativeHeight="251663360" behindDoc="0" locked="1" layoutInCell="1" allowOverlap="1" wp14:anchorId="35C5AE60" wp14:editId="7BBF7436">
              <wp:simplePos x="0" y="0"/>
              <wp:positionH relativeFrom="page">
                <wp:posOffset>791845</wp:posOffset>
              </wp:positionH>
              <wp:positionV relativeFrom="page">
                <wp:posOffset>1537335</wp:posOffset>
              </wp:positionV>
              <wp:extent cx="2879725" cy="421005"/>
              <wp:effectExtent l="0" t="0" r="0" b="0"/>
              <wp:wrapNone/>
              <wp:docPr id="2"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ln>
                    </wps:spPr>
                    <wps:txbx>
                      <w:txbxContent>
                        <w:p w14:paraId="1215D0DA" w14:textId="77777777" w:rsidR="00343D77" w:rsidRDefault="00343D77">
                          <w:pPr>
                            <w:pStyle w:val="Title"/>
                            <w:rPr>
                              <w:lang w:eastAsia="zh-CN"/>
                            </w:rPr>
                          </w:pPr>
                          <w:r>
                            <w:rPr>
                              <w:rFonts w:hint="eastAsia"/>
                              <w:lang w:eastAsia="zh-CN"/>
                            </w:rPr>
                            <w:t>新闻稿</w:t>
                          </w:r>
                        </w:p>
                        <w:p w14:paraId="69F9EE25" w14:textId="77777777" w:rsidR="00343D77" w:rsidRDefault="00343D77">
                          <w:pPr>
                            <w:rPr>
                              <w:lang w:eastAsia="zh-CN"/>
                            </w:rPr>
                          </w:pPr>
                        </w:p>
                      </w:txbxContent>
                    </wps:txbx>
                    <wps:bodyPr rot="0" vert="horz" wrap="square" lIns="0" tIns="14400" rIns="0" bIns="0" anchor="t" anchorCtr="0">
                      <a:noAutofit/>
                    </wps:bodyPr>
                  </wps:wsp>
                </a:graphicData>
              </a:graphic>
            </wp:anchor>
          </w:drawing>
        </mc:Choice>
        <mc:Fallback>
          <w:pict>
            <v:shapetype w14:anchorId="35C5AE60"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" filled="f" stroked="f" strokeweight=".5pt">
              <v:textbox inset="0,.4mm,0,0">
                <w:txbxContent>
                  <w:p w14:paraId="1215D0DA" w14:textId="77777777" w:rsidR="00343D77" w:rsidRDefault="00343D77">
                    <w:pPr>
                      <w:pStyle w:val="Title"/>
                      <w:rPr>
                        <w:lang w:eastAsia="zh-CN"/>
                      </w:rPr>
                    </w:pPr>
                    <w:r>
                      <w:rPr>
                        <w:rFonts w:hint="eastAsia"/>
                        <w:lang w:eastAsia="zh-CN"/>
                      </w:rPr>
                      <w:t>新闻稿</w:t>
                    </w:r>
                  </w:p>
                  <w:p w14:paraId="69F9EE25" w14:textId="77777777" w:rsidR="00343D77" w:rsidRDefault="00343D77">
                    <w:pPr>
                      <w:rPr>
                        <w:lang w:eastAsia="zh-CN"/>
                      </w:rPr>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2336" behindDoc="0" locked="1" layoutInCell="1" allowOverlap="1" wp14:anchorId="7ADA2590" wp14:editId="1DDFFF86">
              <wp:simplePos x="0" y="0"/>
              <wp:positionH relativeFrom="page">
                <wp:posOffset>791845</wp:posOffset>
              </wp:positionH>
              <wp:positionV relativeFrom="page">
                <wp:posOffset>3679825</wp:posOffset>
              </wp:positionV>
              <wp:extent cx="1367790" cy="5723890"/>
              <wp:effectExtent l="0" t="0" r="0" b="0"/>
              <wp:wrapNone/>
              <wp:docPr id="1"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ln>
                    </wps:spPr>
                    <wps:txbx>
                      <w:txbxContent>
                        <w:p w14:paraId="7AAD08AF" w14:textId="77777777" w:rsidR="00343D77" w:rsidRDefault="00343D77">
                          <w:pPr>
                            <w:pStyle w:val="MarginalHeadline"/>
                            <w:rPr>
                              <w:lang w:val="de-DE" w:eastAsia="zh-CN"/>
                            </w:rPr>
                          </w:pPr>
                          <w:r>
                            <w:rPr>
                              <w:rFonts w:hint="eastAsia"/>
                              <w:lang w:val="de-DE" w:eastAsia="zh-CN"/>
                            </w:rPr>
                            <w:t>上海</w:t>
                          </w:r>
                        </w:p>
                        <w:p w14:paraId="5B33138A" w14:textId="5397FB03" w:rsidR="00343D77" w:rsidRDefault="00343D77">
                          <w:pPr>
                            <w:pStyle w:val="MarginalHeadline"/>
                            <w:rPr>
                              <w:lang w:val="de-DE" w:eastAsia="zh-CN"/>
                            </w:rPr>
                          </w:pPr>
                          <w:r>
                            <w:rPr>
                              <w:lang w:val="de-DE" w:eastAsia="zh-CN"/>
                            </w:rPr>
                            <w:t>202</w:t>
                          </w:r>
                          <w:r>
                            <w:rPr>
                              <w:lang w:val="en-US" w:eastAsia="zh-CN"/>
                            </w:rPr>
                            <w:t>2</w:t>
                          </w:r>
                          <w:r>
                            <w:rPr>
                              <w:rFonts w:hint="eastAsia"/>
                              <w:lang w:val="de-DE" w:eastAsia="zh-CN"/>
                            </w:rPr>
                            <w:t>年</w:t>
                          </w:r>
                          <w:r>
                            <w:rPr>
                              <w:lang w:val="de-DE" w:eastAsia="zh-CN"/>
                            </w:rPr>
                            <w:t>1</w:t>
                          </w:r>
                          <w:r>
                            <w:rPr>
                              <w:rFonts w:hint="eastAsia"/>
                              <w:lang w:val="de-DE" w:eastAsia="zh-CN"/>
                            </w:rPr>
                            <w:t>月</w:t>
                          </w:r>
                          <w:r w:rsidR="00B145EE">
                            <w:rPr>
                              <w:lang w:val="en-US" w:eastAsia="zh-CN"/>
                            </w:rPr>
                            <w:t>27</w:t>
                          </w:r>
                          <w:r>
                            <w:rPr>
                              <w:rFonts w:hint="eastAsia"/>
                              <w:lang w:val="de-DE" w:eastAsia="zh-CN"/>
                            </w:rPr>
                            <w:t>日</w:t>
                          </w:r>
                        </w:p>
                        <w:p w14:paraId="5181799C" w14:textId="77777777" w:rsidR="00343D77" w:rsidRDefault="00343D77">
                          <w:pPr>
                            <w:pStyle w:val="MarginalHeadline"/>
                            <w:rPr>
                              <w:lang w:val="de-DE" w:eastAsia="zh-CN"/>
                            </w:rPr>
                          </w:pPr>
                        </w:p>
                        <w:p w14:paraId="6F2345C3" w14:textId="77777777" w:rsidR="00343D77" w:rsidRDefault="00343D77">
                          <w:pPr>
                            <w:pStyle w:val="MarginalHeadline"/>
                            <w:rPr>
                              <w:lang w:val="de-DE" w:eastAsia="zh-CN"/>
                            </w:rPr>
                          </w:pPr>
                        </w:p>
                        <w:p w14:paraId="37383FDA" w14:textId="77777777" w:rsidR="00343D77" w:rsidRDefault="00343D77">
                          <w:pPr>
                            <w:pStyle w:val="MarginalHeadline"/>
                            <w:rPr>
                              <w:lang w:val="de-DE" w:eastAsia="zh-CN"/>
                            </w:rPr>
                          </w:pPr>
                          <w:r>
                            <w:rPr>
                              <w:rFonts w:hint="eastAsia"/>
                              <w:lang w:val="de-DE" w:eastAsia="zh-CN"/>
                            </w:rPr>
                            <w:t>科思创（上海）投资有限公司</w:t>
                          </w:r>
                        </w:p>
                        <w:p w14:paraId="03F66B56" w14:textId="77777777" w:rsidR="00343D77" w:rsidRDefault="00343D77">
                          <w:pPr>
                            <w:pStyle w:val="MarginalGrey"/>
                            <w:rPr>
                              <w:lang w:val="de-DE" w:eastAsia="zh-CN"/>
                            </w:rPr>
                          </w:pPr>
                          <w:r>
                            <w:rPr>
                              <w:rFonts w:hint="eastAsia"/>
                              <w:lang w:val="de-DE" w:eastAsia="zh-CN"/>
                            </w:rPr>
                            <w:t>企业传播部</w:t>
                          </w:r>
                        </w:p>
                        <w:p w14:paraId="1F806D41" w14:textId="77777777" w:rsidR="00343D77" w:rsidRDefault="00343D77">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1CEC1422" w14:textId="77777777" w:rsidR="00343D77" w:rsidRDefault="00343D77">
                          <w:pPr>
                            <w:pStyle w:val="MarginalGrey"/>
                            <w:rPr>
                              <w:lang w:val="de-DE" w:eastAsia="zh-CN"/>
                            </w:rPr>
                          </w:pPr>
                        </w:p>
                        <w:p w14:paraId="27CD14B3" w14:textId="77777777" w:rsidR="00343D77" w:rsidRDefault="00343D77">
                          <w:pPr>
                            <w:pStyle w:val="MarginalGrey"/>
                            <w:rPr>
                              <w:lang w:val="de-DE" w:eastAsia="zh-CN"/>
                            </w:rPr>
                          </w:pPr>
                        </w:p>
                        <w:p w14:paraId="019FE149" w14:textId="77777777" w:rsidR="00343D77" w:rsidRDefault="00343D77">
                          <w:pPr>
                            <w:pStyle w:val="MarginalSubheadline"/>
                            <w:rPr>
                              <w:lang w:val="de-DE" w:eastAsia="zh-CN"/>
                            </w:rPr>
                          </w:pPr>
                          <w:r>
                            <w:rPr>
                              <w:rFonts w:hint="eastAsia"/>
                              <w:lang w:val="de-DE" w:eastAsia="zh-CN"/>
                            </w:rPr>
                            <w:t>联系人</w:t>
                          </w:r>
                        </w:p>
                        <w:p w14:paraId="6D926138" w14:textId="77777777" w:rsidR="00343D77" w:rsidRDefault="00343D77">
                          <w:pPr>
                            <w:pStyle w:val="MarginalGrey"/>
                            <w:rPr>
                              <w:lang w:val="de-DE" w:eastAsia="zh-CN"/>
                            </w:rPr>
                          </w:pPr>
                          <w:r>
                            <w:rPr>
                              <w:rFonts w:hint="eastAsia"/>
                              <w:lang w:val="de-DE" w:eastAsia="zh-CN"/>
                            </w:rPr>
                            <w:t>傅承昊</w:t>
                          </w:r>
                        </w:p>
                        <w:p w14:paraId="23A887EC" w14:textId="77777777" w:rsidR="00343D77" w:rsidRDefault="00343D77">
                          <w:pPr>
                            <w:pStyle w:val="MarginalSubheadline"/>
                            <w:rPr>
                              <w:lang w:val="de-DE" w:eastAsia="zh-CN"/>
                            </w:rPr>
                          </w:pPr>
                          <w:r>
                            <w:rPr>
                              <w:rFonts w:hint="eastAsia"/>
                              <w:lang w:val="de-DE" w:eastAsia="zh-CN"/>
                            </w:rPr>
                            <w:t>电话</w:t>
                          </w:r>
                        </w:p>
                        <w:p w14:paraId="13734161" w14:textId="77777777" w:rsidR="00343D77" w:rsidRDefault="00343D77">
                          <w:pPr>
                            <w:pStyle w:val="MarginalGrey"/>
                            <w:rPr>
                              <w:lang w:val="de-DE" w:eastAsia="zh-CN"/>
                            </w:rPr>
                          </w:pPr>
                          <w:r>
                            <w:rPr>
                              <w:spacing w:val="-20"/>
                              <w:position w:val="6"/>
                              <w:sz w:val="14"/>
                              <w:lang w:val="de-DE" w:eastAsia="zh-CN"/>
                            </w:rPr>
                            <w:t>+</w:t>
                          </w:r>
                          <w:r>
                            <w:rPr>
                              <w:lang w:val="de-DE" w:eastAsia="zh-CN"/>
                            </w:rPr>
                            <w:t>86 21 8020 8452</w:t>
                          </w:r>
                        </w:p>
                        <w:p w14:paraId="479FD525" w14:textId="77777777" w:rsidR="00343D77" w:rsidRDefault="00343D77">
                          <w:pPr>
                            <w:pStyle w:val="MarginalSubheadline"/>
                            <w:rPr>
                              <w:lang w:val="de-DE" w:eastAsia="zh-CN"/>
                            </w:rPr>
                          </w:pPr>
                          <w:r>
                            <w:rPr>
                              <w:rFonts w:hint="eastAsia"/>
                              <w:lang w:val="de-DE" w:eastAsia="zh-CN"/>
                            </w:rPr>
                            <w:t>电子邮件</w:t>
                          </w:r>
                        </w:p>
                        <w:p w14:paraId="59C0BB0A" w14:textId="77777777" w:rsidR="00343D77" w:rsidRDefault="00343D77">
                          <w:pPr>
                            <w:pStyle w:val="MarginalGrey"/>
                            <w:rPr>
                              <w:lang w:val="de-DE"/>
                            </w:rPr>
                          </w:pPr>
                          <w:r>
                            <w:rPr>
                              <w:lang w:val="de-DE"/>
                            </w:rPr>
                            <w:t>richard.fu</w:t>
                          </w:r>
                        </w:p>
                        <w:p w14:paraId="51D45D3A" w14:textId="77777777" w:rsidR="00343D77" w:rsidRDefault="00343D77">
                          <w:pPr>
                            <w:pStyle w:val="MarginalGrey"/>
                            <w:rPr>
                              <w:lang w:val="de-DE" w:eastAsia="zh-CN"/>
                            </w:rPr>
                          </w:pPr>
                          <w:r>
                            <w:rPr>
                              <w:lang w:val="de-DE"/>
                            </w:rPr>
                            <w:t>@covestro.com</w:t>
                          </w:r>
                        </w:p>
                        <w:p w14:paraId="5B0957CE" w14:textId="77777777" w:rsidR="00343D77" w:rsidRDefault="00343D77">
                          <w:pPr>
                            <w:pStyle w:val="MarginalGrey"/>
                            <w:rPr>
                              <w:lang w:val="de-DE" w:eastAsia="zh-CN"/>
                            </w:rPr>
                          </w:pPr>
                        </w:p>
                        <w:p w14:paraId="107A5C98" w14:textId="77777777" w:rsidR="00343D77" w:rsidRDefault="00343D77">
                          <w:pPr>
                            <w:pStyle w:val="MarginalGrey"/>
                            <w:rPr>
                              <w:lang w:val="de-DE" w:eastAsia="zh-CN"/>
                            </w:rPr>
                          </w:pPr>
                        </w:p>
                      </w:txbxContent>
                    </wps:txbx>
                    <wps:bodyPr rot="0" vert="horz" wrap="square" lIns="0" tIns="14400" rIns="0" bIns="0" anchor="t" anchorCtr="0">
                      <a:noAutofit/>
                    </wps:bodyPr>
                  </wps:wsp>
                </a:graphicData>
              </a:graphic>
            </wp:anchor>
          </w:drawing>
        </mc:Choice>
        <mc:Fallback>
          <w:pict>
            <v:shape w14:anchorId="7ADA2590" id="Marginal" o:spid="_x0000_s1028" type="#_x0000_t202" style="position:absolute;margin-left:62.35pt;margin-top:289.75pt;width:107.7pt;height:450.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" filled="f" stroked="f">
              <v:textbox inset="0,.4mm,0,0">
                <w:txbxContent>
                  <w:p w14:paraId="7AAD08AF" w14:textId="77777777" w:rsidR="00343D77" w:rsidRDefault="00343D77">
                    <w:pPr>
                      <w:pStyle w:val="MarginalHeadline"/>
                      <w:rPr>
                        <w:lang w:val="de-DE" w:eastAsia="zh-CN"/>
                      </w:rPr>
                    </w:pPr>
                    <w:r>
                      <w:rPr>
                        <w:rFonts w:hint="eastAsia"/>
                        <w:lang w:val="de-DE" w:eastAsia="zh-CN"/>
                      </w:rPr>
                      <w:t>上海</w:t>
                    </w:r>
                  </w:p>
                  <w:p w14:paraId="5B33138A" w14:textId="5397FB03" w:rsidR="00343D77" w:rsidRDefault="00343D77">
                    <w:pPr>
                      <w:pStyle w:val="MarginalHeadline"/>
                      <w:rPr>
                        <w:lang w:val="de-DE" w:eastAsia="zh-CN"/>
                      </w:rPr>
                    </w:pPr>
                    <w:r>
                      <w:rPr>
                        <w:lang w:val="de-DE" w:eastAsia="zh-CN"/>
                      </w:rPr>
                      <w:t>202</w:t>
                    </w:r>
                    <w:r>
                      <w:rPr>
                        <w:lang w:val="en-US" w:eastAsia="zh-CN"/>
                      </w:rPr>
                      <w:t>2</w:t>
                    </w:r>
                    <w:r>
                      <w:rPr>
                        <w:rFonts w:hint="eastAsia"/>
                        <w:lang w:val="de-DE" w:eastAsia="zh-CN"/>
                      </w:rPr>
                      <w:t>年</w:t>
                    </w:r>
                    <w:r>
                      <w:rPr>
                        <w:lang w:val="de-DE" w:eastAsia="zh-CN"/>
                      </w:rPr>
                      <w:t>1</w:t>
                    </w:r>
                    <w:r>
                      <w:rPr>
                        <w:rFonts w:hint="eastAsia"/>
                        <w:lang w:val="de-DE" w:eastAsia="zh-CN"/>
                      </w:rPr>
                      <w:t>月</w:t>
                    </w:r>
                    <w:r w:rsidR="00B145EE">
                      <w:rPr>
                        <w:lang w:val="en-US" w:eastAsia="zh-CN"/>
                      </w:rPr>
                      <w:t>27</w:t>
                    </w:r>
                    <w:r>
                      <w:rPr>
                        <w:rFonts w:hint="eastAsia"/>
                        <w:lang w:val="de-DE" w:eastAsia="zh-CN"/>
                      </w:rPr>
                      <w:t>日</w:t>
                    </w:r>
                  </w:p>
                  <w:p w14:paraId="5181799C" w14:textId="77777777" w:rsidR="00343D77" w:rsidRDefault="00343D77">
                    <w:pPr>
                      <w:pStyle w:val="MarginalHeadline"/>
                      <w:rPr>
                        <w:lang w:val="de-DE" w:eastAsia="zh-CN"/>
                      </w:rPr>
                    </w:pPr>
                  </w:p>
                  <w:p w14:paraId="6F2345C3" w14:textId="77777777" w:rsidR="00343D77" w:rsidRDefault="00343D77">
                    <w:pPr>
                      <w:pStyle w:val="MarginalHeadline"/>
                      <w:rPr>
                        <w:lang w:val="de-DE" w:eastAsia="zh-CN"/>
                      </w:rPr>
                    </w:pPr>
                  </w:p>
                  <w:p w14:paraId="37383FDA" w14:textId="77777777" w:rsidR="00343D77" w:rsidRDefault="00343D77">
                    <w:pPr>
                      <w:pStyle w:val="MarginalHeadline"/>
                      <w:rPr>
                        <w:lang w:val="de-DE" w:eastAsia="zh-CN"/>
                      </w:rPr>
                    </w:pPr>
                    <w:r>
                      <w:rPr>
                        <w:rFonts w:hint="eastAsia"/>
                        <w:lang w:val="de-DE" w:eastAsia="zh-CN"/>
                      </w:rPr>
                      <w:t>科思创（上海）投资有限公司</w:t>
                    </w:r>
                  </w:p>
                  <w:p w14:paraId="03F66B56" w14:textId="77777777" w:rsidR="00343D77" w:rsidRDefault="00343D77">
                    <w:pPr>
                      <w:pStyle w:val="MarginalGrey"/>
                      <w:rPr>
                        <w:lang w:val="de-DE" w:eastAsia="zh-CN"/>
                      </w:rPr>
                    </w:pPr>
                    <w:r>
                      <w:rPr>
                        <w:rFonts w:hint="eastAsia"/>
                        <w:lang w:val="de-DE" w:eastAsia="zh-CN"/>
                      </w:rPr>
                      <w:t>企业传播部</w:t>
                    </w:r>
                  </w:p>
                  <w:p w14:paraId="1F806D41" w14:textId="77777777" w:rsidR="00343D77" w:rsidRDefault="00343D77">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1CEC1422" w14:textId="77777777" w:rsidR="00343D77" w:rsidRDefault="00343D77">
                    <w:pPr>
                      <w:pStyle w:val="MarginalGrey"/>
                      <w:rPr>
                        <w:lang w:val="de-DE" w:eastAsia="zh-CN"/>
                      </w:rPr>
                    </w:pPr>
                  </w:p>
                  <w:p w14:paraId="27CD14B3" w14:textId="77777777" w:rsidR="00343D77" w:rsidRDefault="00343D77">
                    <w:pPr>
                      <w:pStyle w:val="MarginalGrey"/>
                      <w:rPr>
                        <w:lang w:val="de-DE" w:eastAsia="zh-CN"/>
                      </w:rPr>
                    </w:pPr>
                  </w:p>
                  <w:p w14:paraId="019FE149" w14:textId="77777777" w:rsidR="00343D77" w:rsidRDefault="00343D77">
                    <w:pPr>
                      <w:pStyle w:val="MarginalSubheadline"/>
                      <w:rPr>
                        <w:lang w:val="de-DE" w:eastAsia="zh-CN"/>
                      </w:rPr>
                    </w:pPr>
                    <w:r>
                      <w:rPr>
                        <w:rFonts w:hint="eastAsia"/>
                        <w:lang w:val="de-DE" w:eastAsia="zh-CN"/>
                      </w:rPr>
                      <w:t>联系人</w:t>
                    </w:r>
                  </w:p>
                  <w:p w14:paraId="6D926138" w14:textId="77777777" w:rsidR="00343D77" w:rsidRDefault="00343D77">
                    <w:pPr>
                      <w:pStyle w:val="MarginalGrey"/>
                      <w:rPr>
                        <w:lang w:val="de-DE" w:eastAsia="zh-CN"/>
                      </w:rPr>
                    </w:pPr>
                    <w:r>
                      <w:rPr>
                        <w:rFonts w:hint="eastAsia"/>
                        <w:lang w:val="de-DE" w:eastAsia="zh-CN"/>
                      </w:rPr>
                      <w:t>傅承昊</w:t>
                    </w:r>
                  </w:p>
                  <w:p w14:paraId="23A887EC" w14:textId="77777777" w:rsidR="00343D77" w:rsidRDefault="00343D77">
                    <w:pPr>
                      <w:pStyle w:val="MarginalSubheadline"/>
                      <w:rPr>
                        <w:lang w:val="de-DE" w:eastAsia="zh-CN"/>
                      </w:rPr>
                    </w:pPr>
                    <w:r>
                      <w:rPr>
                        <w:rFonts w:hint="eastAsia"/>
                        <w:lang w:val="de-DE" w:eastAsia="zh-CN"/>
                      </w:rPr>
                      <w:t>电话</w:t>
                    </w:r>
                  </w:p>
                  <w:p w14:paraId="13734161" w14:textId="77777777" w:rsidR="00343D77" w:rsidRDefault="00343D77">
                    <w:pPr>
                      <w:pStyle w:val="MarginalGrey"/>
                      <w:rPr>
                        <w:lang w:val="de-DE" w:eastAsia="zh-CN"/>
                      </w:rPr>
                    </w:pPr>
                    <w:r>
                      <w:rPr>
                        <w:spacing w:val="-20"/>
                        <w:position w:val="6"/>
                        <w:sz w:val="14"/>
                        <w:lang w:val="de-DE" w:eastAsia="zh-CN"/>
                      </w:rPr>
                      <w:t>+</w:t>
                    </w:r>
                    <w:r>
                      <w:rPr>
                        <w:lang w:val="de-DE" w:eastAsia="zh-CN"/>
                      </w:rPr>
                      <w:t>86 21 8020 8452</w:t>
                    </w:r>
                  </w:p>
                  <w:p w14:paraId="479FD525" w14:textId="77777777" w:rsidR="00343D77" w:rsidRDefault="00343D77">
                    <w:pPr>
                      <w:pStyle w:val="MarginalSubheadline"/>
                      <w:rPr>
                        <w:lang w:val="de-DE" w:eastAsia="zh-CN"/>
                      </w:rPr>
                    </w:pPr>
                    <w:r>
                      <w:rPr>
                        <w:rFonts w:hint="eastAsia"/>
                        <w:lang w:val="de-DE" w:eastAsia="zh-CN"/>
                      </w:rPr>
                      <w:t>电子邮件</w:t>
                    </w:r>
                  </w:p>
                  <w:p w14:paraId="59C0BB0A" w14:textId="77777777" w:rsidR="00343D77" w:rsidRDefault="00343D77">
                    <w:pPr>
                      <w:pStyle w:val="MarginalGrey"/>
                      <w:rPr>
                        <w:lang w:val="de-DE"/>
                      </w:rPr>
                    </w:pPr>
                    <w:r>
                      <w:rPr>
                        <w:lang w:val="de-DE"/>
                      </w:rPr>
                      <w:t>richard.fu</w:t>
                    </w:r>
                  </w:p>
                  <w:p w14:paraId="51D45D3A" w14:textId="77777777" w:rsidR="00343D77" w:rsidRDefault="00343D77">
                    <w:pPr>
                      <w:pStyle w:val="MarginalGrey"/>
                      <w:rPr>
                        <w:lang w:val="de-DE" w:eastAsia="zh-CN"/>
                      </w:rPr>
                    </w:pPr>
                    <w:r>
                      <w:rPr>
                        <w:lang w:val="de-DE"/>
                      </w:rPr>
                      <w:t>@covestro.com</w:t>
                    </w:r>
                  </w:p>
                  <w:p w14:paraId="5B0957CE" w14:textId="77777777" w:rsidR="00343D77" w:rsidRDefault="00343D77">
                    <w:pPr>
                      <w:pStyle w:val="MarginalGrey"/>
                      <w:rPr>
                        <w:lang w:val="de-DE" w:eastAsia="zh-CN"/>
                      </w:rPr>
                    </w:pPr>
                  </w:p>
                  <w:p w14:paraId="107A5C98" w14:textId="77777777" w:rsidR="00343D77" w:rsidRDefault="00343D77">
                    <w:pPr>
                      <w:pStyle w:val="MarginalGrey"/>
                      <w:rPr>
                        <w:lang w:val="de-DE" w:eastAsia="zh-CN"/>
                      </w:rPr>
                    </w:pPr>
                  </w:p>
                </w:txbxContent>
              </v:textbox>
              <w10:wrap anchorx="page" anchory="page"/>
              <w10:anchorlock/>
            </v:shape>
          </w:pict>
        </mc:Fallback>
      </mc:AlternateContent>
    </w:r>
    <w:r>
      <w:rPr>
        <w:noProof/>
        <w:lang w:eastAsia="zh-CN"/>
      </w:rPr>
      <w:drawing>
        <wp:anchor distT="0" distB="1005840" distL="114300" distR="114300" simplePos="0" relativeHeight="251660288" behindDoc="1" locked="0" layoutInCell="1" allowOverlap="1" wp14:anchorId="355A750C" wp14:editId="6A491E21">
          <wp:simplePos x="0" y="0"/>
          <wp:positionH relativeFrom="page">
            <wp:posOffset>5219065</wp:posOffset>
          </wp:positionH>
          <wp:positionV relativeFrom="page">
            <wp:posOffset>795655</wp:posOffset>
          </wp:positionV>
          <wp:extent cx="1874520" cy="1874520"/>
          <wp:effectExtent l="0" t="0" r="0" b="0"/>
          <wp:wrapTopAndBottom/>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multilevel"/>
    <w:tmpl w:val="06E66270"/>
    <w:lvl w:ilvl="0">
      <w:start w:val="1"/>
      <w:numFmt w:val="bullet"/>
      <w:pStyle w:val="Topics"/>
      <w:lvlText w:val="•"/>
      <w:lvlJc w:val="left"/>
      <w:pPr>
        <w:ind w:left="1495" w:hanging="360"/>
      </w:pPr>
      <w:rPr>
        <w:rFonts w:ascii="Arial" w:hAnsi="Aria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Y1MjSysDQzNDJX0lEKTi0uzszPAykwqgUAQ1i1ZCwAAAA="/>
  </w:docVars>
  <w:rsids>
    <w:rsidRoot w:val="006C511E"/>
    <w:rsid w:val="00001042"/>
    <w:rsid w:val="0000159D"/>
    <w:rsid w:val="0000386A"/>
    <w:rsid w:val="000046D4"/>
    <w:rsid w:val="0000573C"/>
    <w:rsid w:val="00005E21"/>
    <w:rsid w:val="00006346"/>
    <w:rsid w:val="00006656"/>
    <w:rsid w:val="000070A7"/>
    <w:rsid w:val="000073E7"/>
    <w:rsid w:val="0000765D"/>
    <w:rsid w:val="00007C2D"/>
    <w:rsid w:val="0001131C"/>
    <w:rsid w:val="00011982"/>
    <w:rsid w:val="00012FCA"/>
    <w:rsid w:val="0001307E"/>
    <w:rsid w:val="00013985"/>
    <w:rsid w:val="00013D93"/>
    <w:rsid w:val="00014492"/>
    <w:rsid w:val="000158AA"/>
    <w:rsid w:val="00015BFA"/>
    <w:rsid w:val="0001665A"/>
    <w:rsid w:val="00017A65"/>
    <w:rsid w:val="00017BE7"/>
    <w:rsid w:val="00020437"/>
    <w:rsid w:val="00021078"/>
    <w:rsid w:val="0002156C"/>
    <w:rsid w:val="00023367"/>
    <w:rsid w:val="000239B4"/>
    <w:rsid w:val="000240B1"/>
    <w:rsid w:val="00024343"/>
    <w:rsid w:val="00024CCE"/>
    <w:rsid w:val="000254EB"/>
    <w:rsid w:val="00025512"/>
    <w:rsid w:val="00025A37"/>
    <w:rsid w:val="00025ABC"/>
    <w:rsid w:val="00026842"/>
    <w:rsid w:val="00026F38"/>
    <w:rsid w:val="00027647"/>
    <w:rsid w:val="00027AAC"/>
    <w:rsid w:val="00027D38"/>
    <w:rsid w:val="00030736"/>
    <w:rsid w:val="00030881"/>
    <w:rsid w:val="000313D5"/>
    <w:rsid w:val="00033E1C"/>
    <w:rsid w:val="000340BD"/>
    <w:rsid w:val="000340BE"/>
    <w:rsid w:val="00034E43"/>
    <w:rsid w:val="00035B72"/>
    <w:rsid w:val="00037778"/>
    <w:rsid w:val="0003784B"/>
    <w:rsid w:val="000407AA"/>
    <w:rsid w:val="00040B6F"/>
    <w:rsid w:val="000412E8"/>
    <w:rsid w:val="000421D8"/>
    <w:rsid w:val="00042622"/>
    <w:rsid w:val="00043BEF"/>
    <w:rsid w:val="00044B54"/>
    <w:rsid w:val="00045B80"/>
    <w:rsid w:val="000460C0"/>
    <w:rsid w:val="000468F0"/>
    <w:rsid w:val="00046E2E"/>
    <w:rsid w:val="00050E38"/>
    <w:rsid w:val="00051793"/>
    <w:rsid w:val="00053CCE"/>
    <w:rsid w:val="0005520C"/>
    <w:rsid w:val="00056304"/>
    <w:rsid w:val="00060958"/>
    <w:rsid w:val="00060E0D"/>
    <w:rsid w:val="000613A4"/>
    <w:rsid w:val="000626F2"/>
    <w:rsid w:val="00063039"/>
    <w:rsid w:val="00063F82"/>
    <w:rsid w:val="00064876"/>
    <w:rsid w:val="00065FFC"/>
    <w:rsid w:val="0006643D"/>
    <w:rsid w:val="00067525"/>
    <w:rsid w:val="00070F12"/>
    <w:rsid w:val="000724A3"/>
    <w:rsid w:val="0007299F"/>
    <w:rsid w:val="00076252"/>
    <w:rsid w:val="00077BB6"/>
    <w:rsid w:val="0008038A"/>
    <w:rsid w:val="00080EA5"/>
    <w:rsid w:val="0008143A"/>
    <w:rsid w:val="000823E4"/>
    <w:rsid w:val="00083456"/>
    <w:rsid w:val="00083B73"/>
    <w:rsid w:val="00084370"/>
    <w:rsid w:val="00085F89"/>
    <w:rsid w:val="000866BF"/>
    <w:rsid w:val="000900F0"/>
    <w:rsid w:val="000906C4"/>
    <w:rsid w:val="00090DCB"/>
    <w:rsid w:val="00091918"/>
    <w:rsid w:val="000919A5"/>
    <w:rsid w:val="0009250D"/>
    <w:rsid w:val="000936A9"/>
    <w:rsid w:val="00093FBA"/>
    <w:rsid w:val="00094162"/>
    <w:rsid w:val="0009715B"/>
    <w:rsid w:val="00097AFE"/>
    <w:rsid w:val="000A344F"/>
    <w:rsid w:val="000A3E52"/>
    <w:rsid w:val="000A610D"/>
    <w:rsid w:val="000A62D3"/>
    <w:rsid w:val="000B0333"/>
    <w:rsid w:val="000B04F1"/>
    <w:rsid w:val="000B0BD8"/>
    <w:rsid w:val="000B3FE7"/>
    <w:rsid w:val="000B555E"/>
    <w:rsid w:val="000B7592"/>
    <w:rsid w:val="000B78AE"/>
    <w:rsid w:val="000C04C7"/>
    <w:rsid w:val="000C0861"/>
    <w:rsid w:val="000C0D6B"/>
    <w:rsid w:val="000C2CBF"/>
    <w:rsid w:val="000C30AB"/>
    <w:rsid w:val="000C30D6"/>
    <w:rsid w:val="000C3ABF"/>
    <w:rsid w:val="000C4B6B"/>
    <w:rsid w:val="000C6237"/>
    <w:rsid w:val="000C68E1"/>
    <w:rsid w:val="000C6920"/>
    <w:rsid w:val="000C695B"/>
    <w:rsid w:val="000C6BD8"/>
    <w:rsid w:val="000D093C"/>
    <w:rsid w:val="000D10E5"/>
    <w:rsid w:val="000D1488"/>
    <w:rsid w:val="000D2B30"/>
    <w:rsid w:val="000D5B42"/>
    <w:rsid w:val="000D5B52"/>
    <w:rsid w:val="000D6A34"/>
    <w:rsid w:val="000E0885"/>
    <w:rsid w:val="000E2848"/>
    <w:rsid w:val="000E4BBD"/>
    <w:rsid w:val="000E4C3A"/>
    <w:rsid w:val="000E7565"/>
    <w:rsid w:val="000E7757"/>
    <w:rsid w:val="000F0027"/>
    <w:rsid w:val="000F1F7E"/>
    <w:rsid w:val="000F2C48"/>
    <w:rsid w:val="000F3776"/>
    <w:rsid w:val="000F449C"/>
    <w:rsid w:val="000F4D7D"/>
    <w:rsid w:val="000F5F28"/>
    <w:rsid w:val="0010305C"/>
    <w:rsid w:val="00103257"/>
    <w:rsid w:val="00103302"/>
    <w:rsid w:val="001038BD"/>
    <w:rsid w:val="001038F6"/>
    <w:rsid w:val="0010409C"/>
    <w:rsid w:val="00104A68"/>
    <w:rsid w:val="00104C2E"/>
    <w:rsid w:val="00106178"/>
    <w:rsid w:val="00107975"/>
    <w:rsid w:val="00110722"/>
    <w:rsid w:val="001113E5"/>
    <w:rsid w:val="0011358B"/>
    <w:rsid w:val="001135BC"/>
    <w:rsid w:val="00117E89"/>
    <w:rsid w:val="00120004"/>
    <w:rsid w:val="001205F2"/>
    <w:rsid w:val="00122B76"/>
    <w:rsid w:val="00122DC7"/>
    <w:rsid w:val="0012483C"/>
    <w:rsid w:val="001256F2"/>
    <w:rsid w:val="00126599"/>
    <w:rsid w:val="00126FD6"/>
    <w:rsid w:val="00127914"/>
    <w:rsid w:val="00131ED1"/>
    <w:rsid w:val="00134043"/>
    <w:rsid w:val="001343DA"/>
    <w:rsid w:val="0013597D"/>
    <w:rsid w:val="00135B87"/>
    <w:rsid w:val="001360A4"/>
    <w:rsid w:val="00137ADE"/>
    <w:rsid w:val="00141A2B"/>
    <w:rsid w:val="00141EDB"/>
    <w:rsid w:val="00142178"/>
    <w:rsid w:val="001508F1"/>
    <w:rsid w:val="001514BC"/>
    <w:rsid w:val="00151AA8"/>
    <w:rsid w:val="0015231E"/>
    <w:rsid w:val="00152E1C"/>
    <w:rsid w:val="00155B2F"/>
    <w:rsid w:val="00156478"/>
    <w:rsid w:val="00157273"/>
    <w:rsid w:val="0016067A"/>
    <w:rsid w:val="00160FEA"/>
    <w:rsid w:val="00163F6F"/>
    <w:rsid w:val="00164AE0"/>
    <w:rsid w:val="00165929"/>
    <w:rsid w:val="00165DBD"/>
    <w:rsid w:val="00165DDF"/>
    <w:rsid w:val="00166355"/>
    <w:rsid w:val="00166972"/>
    <w:rsid w:val="00171F66"/>
    <w:rsid w:val="001722CC"/>
    <w:rsid w:val="00174406"/>
    <w:rsid w:val="00174836"/>
    <w:rsid w:val="001768BA"/>
    <w:rsid w:val="001801A2"/>
    <w:rsid w:val="001808A1"/>
    <w:rsid w:val="00180C2D"/>
    <w:rsid w:val="00181E60"/>
    <w:rsid w:val="001839A4"/>
    <w:rsid w:val="00183F95"/>
    <w:rsid w:val="00184C71"/>
    <w:rsid w:val="00186827"/>
    <w:rsid w:val="00187A62"/>
    <w:rsid w:val="00187F6C"/>
    <w:rsid w:val="00190F52"/>
    <w:rsid w:val="00191C2A"/>
    <w:rsid w:val="00192E93"/>
    <w:rsid w:val="00193600"/>
    <w:rsid w:val="00193BB0"/>
    <w:rsid w:val="00194F21"/>
    <w:rsid w:val="00195901"/>
    <w:rsid w:val="00195BB7"/>
    <w:rsid w:val="001961BE"/>
    <w:rsid w:val="001A2536"/>
    <w:rsid w:val="001A3DDD"/>
    <w:rsid w:val="001A666B"/>
    <w:rsid w:val="001A67D6"/>
    <w:rsid w:val="001A6D1A"/>
    <w:rsid w:val="001A74F7"/>
    <w:rsid w:val="001A74FA"/>
    <w:rsid w:val="001B038A"/>
    <w:rsid w:val="001B0CD9"/>
    <w:rsid w:val="001B1520"/>
    <w:rsid w:val="001B37F1"/>
    <w:rsid w:val="001B5DCE"/>
    <w:rsid w:val="001B6D99"/>
    <w:rsid w:val="001B7F51"/>
    <w:rsid w:val="001C004A"/>
    <w:rsid w:val="001C0085"/>
    <w:rsid w:val="001C0896"/>
    <w:rsid w:val="001C3FB5"/>
    <w:rsid w:val="001C536E"/>
    <w:rsid w:val="001D1B56"/>
    <w:rsid w:val="001D1CF4"/>
    <w:rsid w:val="001D258D"/>
    <w:rsid w:val="001D3A03"/>
    <w:rsid w:val="001D6AF6"/>
    <w:rsid w:val="001E0420"/>
    <w:rsid w:val="001E0514"/>
    <w:rsid w:val="001E0EA2"/>
    <w:rsid w:val="001E141A"/>
    <w:rsid w:val="001E2C9E"/>
    <w:rsid w:val="001E361C"/>
    <w:rsid w:val="001E518A"/>
    <w:rsid w:val="001E533F"/>
    <w:rsid w:val="001E5F0E"/>
    <w:rsid w:val="001E6CEB"/>
    <w:rsid w:val="001E6D90"/>
    <w:rsid w:val="001E7B93"/>
    <w:rsid w:val="001E7C25"/>
    <w:rsid w:val="001F042A"/>
    <w:rsid w:val="001F0864"/>
    <w:rsid w:val="001F13D6"/>
    <w:rsid w:val="001F2DAF"/>
    <w:rsid w:val="001F3571"/>
    <w:rsid w:val="001F36CF"/>
    <w:rsid w:val="001F4068"/>
    <w:rsid w:val="001F46E0"/>
    <w:rsid w:val="001F4D76"/>
    <w:rsid w:val="001F5670"/>
    <w:rsid w:val="001F626C"/>
    <w:rsid w:val="001F673F"/>
    <w:rsid w:val="001F7A8A"/>
    <w:rsid w:val="0020133E"/>
    <w:rsid w:val="00204099"/>
    <w:rsid w:val="00204BD8"/>
    <w:rsid w:val="00205C8A"/>
    <w:rsid w:val="00205E71"/>
    <w:rsid w:val="00205EB2"/>
    <w:rsid w:val="00206687"/>
    <w:rsid w:val="00207073"/>
    <w:rsid w:val="002101E9"/>
    <w:rsid w:val="00210BBF"/>
    <w:rsid w:val="00213A0E"/>
    <w:rsid w:val="002152F4"/>
    <w:rsid w:val="00215406"/>
    <w:rsid w:val="00215EC2"/>
    <w:rsid w:val="00217AC4"/>
    <w:rsid w:val="0022017C"/>
    <w:rsid w:val="002210FE"/>
    <w:rsid w:val="00221D83"/>
    <w:rsid w:val="00221F70"/>
    <w:rsid w:val="002227B4"/>
    <w:rsid w:val="00223A12"/>
    <w:rsid w:val="00223BC1"/>
    <w:rsid w:val="00224ED4"/>
    <w:rsid w:val="002251E5"/>
    <w:rsid w:val="0022677C"/>
    <w:rsid w:val="00232EA6"/>
    <w:rsid w:val="002335A6"/>
    <w:rsid w:val="0023397F"/>
    <w:rsid w:val="00234B3B"/>
    <w:rsid w:val="00235053"/>
    <w:rsid w:val="00241E46"/>
    <w:rsid w:val="00243901"/>
    <w:rsid w:val="00244E98"/>
    <w:rsid w:val="0024778F"/>
    <w:rsid w:val="00250D0F"/>
    <w:rsid w:val="002516DB"/>
    <w:rsid w:val="0025179B"/>
    <w:rsid w:val="002517D1"/>
    <w:rsid w:val="00251B9D"/>
    <w:rsid w:val="002553F0"/>
    <w:rsid w:val="00255556"/>
    <w:rsid w:val="00256946"/>
    <w:rsid w:val="00256EE5"/>
    <w:rsid w:val="00260E27"/>
    <w:rsid w:val="002620D1"/>
    <w:rsid w:val="002624E5"/>
    <w:rsid w:val="00262888"/>
    <w:rsid w:val="002628E5"/>
    <w:rsid w:val="002669ED"/>
    <w:rsid w:val="00266CC4"/>
    <w:rsid w:val="002701B9"/>
    <w:rsid w:val="00270E14"/>
    <w:rsid w:val="00271AB3"/>
    <w:rsid w:val="00271DCC"/>
    <w:rsid w:val="00272958"/>
    <w:rsid w:val="00273ED3"/>
    <w:rsid w:val="002751B0"/>
    <w:rsid w:val="00276561"/>
    <w:rsid w:val="002766B7"/>
    <w:rsid w:val="00277306"/>
    <w:rsid w:val="00277747"/>
    <w:rsid w:val="0028195F"/>
    <w:rsid w:val="0028196A"/>
    <w:rsid w:val="0028204E"/>
    <w:rsid w:val="002830F8"/>
    <w:rsid w:val="00287349"/>
    <w:rsid w:val="00293419"/>
    <w:rsid w:val="00293E3B"/>
    <w:rsid w:val="002A0063"/>
    <w:rsid w:val="002A1E66"/>
    <w:rsid w:val="002A2A68"/>
    <w:rsid w:val="002A72A9"/>
    <w:rsid w:val="002A794F"/>
    <w:rsid w:val="002B2DEE"/>
    <w:rsid w:val="002B42C6"/>
    <w:rsid w:val="002B4B6B"/>
    <w:rsid w:val="002B50A7"/>
    <w:rsid w:val="002B5B27"/>
    <w:rsid w:val="002B5FE6"/>
    <w:rsid w:val="002B619E"/>
    <w:rsid w:val="002C0331"/>
    <w:rsid w:val="002C0353"/>
    <w:rsid w:val="002C08E0"/>
    <w:rsid w:val="002C35B8"/>
    <w:rsid w:val="002C52D6"/>
    <w:rsid w:val="002C6492"/>
    <w:rsid w:val="002D1682"/>
    <w:rsid w:val="002D17BF"/>
    <w:rsid w:val="002D18E6"/>
    <w:rsid w:val="002D38AE"/>
    <w:rsid w:val="002D3C52"/>
    <w:rsid w:val="002D452C"/>
    <w:rsid w:val="002D6FAE"/>
    <w:rsid w:val="002E0DA2"/>
    <w:rsid w:val="002E145E"/>
    <w:rsid w:val="002E24D6"/>
    <w:rsid w:val="002E28C7"/>
    <w:rsid w:val="002E29A5"/>
    <w:rsid w:val="002E4ED7"/>
    <w:rsid w:val="002E5558"/>
    <w:rsid w:val="002E62BE"/>
    <w:rsid w:val="002E686C"/>
    <w:rsid w:val="002E6B34"/>
    <w:rsid w:val="002E71CB"/>
    <w:rsid w:val="002E7FD2"/>
    <w:rsid w:val="002F1CCE"/>
    <w:rsid w:val="002F2977"/>
    <w:rsid w:val="002F4BE5"/>
    <w:rsid w:val="002F4C9E"/>
    <w:rsid w:val="002F5DC7"/>
    <w:rsid w:val="002F67F0"/>
    <w:rsid w:val="002F6E39"/>
    <w:rsid w:val="002F731E"/>
    <w:rsid w:val="002F7BF1"/>
    <w:rsid w:val="0030050A"/>
    <w:rsid w:val="00300915"/>
    <w:rsid w:val="00301AFD"/>
    <w:rsid w:val="00301FFA"/>
    <w:rsid w:val="00302417"/>
    <w:rsid w:val="0030300F"/>
    <w:rsid w:val="00303271"/>
    <w:rsid w:val="00303E6B"/>
    <w:rsid w:val="00304104"/>
    <w:rsid w:val="00310FE5"/>
    <w:rsid w:val="00311D81"/>
    <w:rsid w:val="00311F0F"/>
    <w:rsid w:val="003139A3"/>
    <w:rsid w:val="00314133"/>
    <w:rsid w:val="0031458D"/>
    <w:rsid w:val="003147E3"/>
    <w:rsid w:val="00314DA3"/>
    <w:rsid w:val="00316164"/>
    <w:rsid w:val="0031646E"/>
    <w:rsid w:val="0032088D"/>
    <w:rsid w:val="00320E34"/>
    <w:rsid w:val="003213E9"/>
    <w:rsid w:val="0032149D"/>
    <w:rsid w:val="00321AE4"/>
    <w:rsid w:val="00321DA8"/>
    <w:rsid w:val="00322572"/>
    <w:rsid w:val="00322F68"/>
    <w:rsid w:val="00325B5F"/>
    <w:rsid w:val="00326B3A"/>
    <w:rsid w:val="0032770E"/>
    <w:rsid w:val="00330AD9"/>
    <w:rsid w:val="00331CAF"/>
    <w:rsid w:val="00334953"/>
    <w:rsid w:val="00336A11"/>
    <w:rsid w:val="00337204"/>
    <w:rsid w:val="00340F2E"/>
    <w:rsid w:val="00343D77"/>
    <w:rsid w:val="00344CC5"/>
    <w:rsid w:val="00347B97"/>
    <w:rsid w:val="00347CE5"/>
    <w:rsid w:val="003500A1"/>
    <w:rsid w:val="00350335"/>
    <w:rsid w:val="003506D0"/>
    <w:rsid w:val="00350753"/>
    <w:rsid w:val="00351858"/>
    <w:rsid w:val="00352033"/>
    <w:rsid w:val="00353378"/>
    <w:rsid w:val="00354838"/>
    <w:rsid w:val="00354E23"/>
    <w:rsid w:val="00356771"/>
    <w:rsid w:val="00357378"/>
    <w:rsid w:val="003578FC"/>
    <w:rsid w:val="00360527"/>
    <w:rsid w:val="00360761"/>
    <w:rsid w:val="00362368"/>
    <w:rsid w:val="00362DEE"/>
    <w:rsid w:val="00364DA2"/>
    <w:rsid w:val="00364F4A"/>
    <w:rsid w:val="00364F9B"/>
    <w:rsid w:val="003656A6"/>
    <w:rsid w:val="0036638A"/>
    <w:rsid w:val="00372E81"/>
    <w:rsid w:val="0037701C"/>
    <w:rsid w:val="00381E52"/>
    <w:rsid w:val="00383D4D"/>
    <w:rsid w:val="003841AA"/>
    <w:rsid w:val="0038462D"/>
    <w:rsid w:val="0038541B"/>
    <w:rsid w:val="00385AEE"/>
    <w:rsid w:val="0039009C"/>
    <w:rsid w:val="00392029"/>
    <w:rsid w:val="00393631"/>
    <w:rsid w:val="003938FA"/>
    <w:rsid w:val="00394F38"/>
    <w:rsid w:val="00397363"/>
    <w:rsid w:val="00397DCD"/>
    <w:rsid w:val="00397E4E"/>
    <w:rsid w:val="003A052B"/>
    <w:rsid w:val="003A1EAA"/>
    <w:rsid w:val="003A4C8C"/>
    <w:rsid w:val="003A52AA"/>
    <w:rsid w:val="003A6711"/>
    <w:rsid w:val="003A712A"/>
    <w:rsid w:val="003A75B7"/>
    <w:rsid w:val="003A75DC"/>
    <w:rsid w:val="003A7775"/>
    <w:rsid w:val="003A7B52"/>
    <w:rsid w:val="003B05DD"/>
    <w:rsid w:val="003B0BD1"/>
    <w:rsid w:val="003B0BFA"/>
    <w:rsid w:val="003B1E89"/>
    <w:rsid w:val="003B1EEE"/>
    <w:rsid w:val="003B37F6"/>
    <w:rsid w:val="003B4A19"/>
    <w:rsid w:val="003B5137"/>
    <w:rsid w:val="003B682A"/>
    <w:rsid w:val="003B785B"/>
    <w:rsid w:val="003C0123"/>
    <w:rsid w:val="003C0F92"/>
    <w:rsid w:val="003C153C"/>
    <w:rsid w:val="003C1784"/>
    <w:rsid w:val="003C1BC1"/>
    <w:rsid w:val="003C24D7"/>
    <w:rsid w:val="003C3C8C"/>
    <w:rsid w:val="003C4E02"/>
    <w:rsid w:val="003C5291"/>
    <w:rsid w:val="003C5820"/>
    <w:rsid w:val="003C5D54"/>
    <w:rsid w:val="003C6342"/>
    <w:rsid w:val="003C67DA"/>
    <w:rsid w:val="003C6B4D"/>
    <w:rsid w:val="003D0BB9"/>
    <w:rsid w:val="003D48F7"/>
    <w:rsid w:val="003D4D0A"/>
    <w:rsid w:val="003D58DC"/>
    <w:rsid w:val="003D66E9"/>
    <w:rsid w:val="003D777E"/>
    <w:rsid w:val="003E0ED4"/>
    <w:rsid w:val="003E145B"/>
    <w:rsid w:val="003E1A6B"/>
    <w:rsid w:val="003E208C"/>
    <w:rsid w:val="003E29CB"/>
    <w:rsid w:val="003E2CE2"/>
    <w:rsid w:val="003E33A2"/>
    <w:rsid w:val="003E6025"/>
    <w:rsid w:val="003E724B"/>
    <w:rsid w:val="003F4259"/>
    <w:rsid w:val="003F4678"/>
    <w:rsid w:val="003F4892"/>
    <w:rsid w:val="003F5DE6"/>
    <w:rsid w:val="003F62CB"/>
    <w:rsid w:val="003F671C"/>
    <w:rsid w:val="003F6D05"/>
    <w:rsid w:val="003F7197"/>
    <w:rsid w:val="003F771F"/>
    <w:rsid w:val="00400DBF"/>
    <w:rsid w:val="00401384"/>
    <w:rsid w:val="004020BA"/>
    <w:rsid w:val="004020F4"/>
    <w:rsid w:val="00403616"/>
    <w:rsid w:val="00406164"/>
    <w:rsid w:val="00406506"/>
    <w:rsid w:val="0040658E"/>
    <w:rsid w:val="00407A1F"/>
    <w:rsid w:val="00407EB4"/>
    <w:rsid w:val="00411636"/>
    <w:rsid w:val="004127A1"/>
    <w:rsid w:val="00413AFF"/>
    <w:rsid w:val="0041400E"/>
    <w:rsid w:val="00414042"/>
    <w:rsid w:val="004162F3"/>
    <w:rsid w:val="00416F82"/>
    <w:rsid w:val="004216A3"/>
    <w:rsid w:val="00421E58"/>
    <w:rsid w:val="004226F0"/>
    <w:rsid w:val="004230CB"/>
    <w:rsid w:val="004234F9"/>
    <w:rsid w:val="00424EDF"/>
    <w:rsid w:val="004276CF"/>
    <w:rsid w:val="00427C18"/>
    <w:rsid w:val="004309B5"/>
    <w:rsid w:val="0043173F"/>
    <w:rsid w:val="00431957"/>
    <w:rsid w:val="00431C09"/>
    <w:rsid w:val="0043261E"/>
    <w:rsid w:val="004337FB"/>
    <w:rsid w:val="00433B40"/>
    <w:rsid w:val="00435B81"/>
    <w:rsid w:val="0043634E"/>
    <w:rsid w:val="00436A12"/>
    <w:rsid w:val="00437F75"/>
    <w:rsid w:val="00437F8B"/>
    <w:rsid w:val="00440F92"/>
    <w:rsid w:val="00441F52"/>
    <w:rsid w:val="004444E9"/>
    <w:rsid w:val="004466ED"/>
    <w:rsid w:val="004468BD"/>
    <w:rsid w:val="00446C00"/>
    <w:rsid w:val="0044734C"/>
    <w:rsid w:val="00447D08"/>
    <w:rsid w:val="00451E77"/>
    <w:rsid w:val="0045270C"/>
    <w:rsid w:val="004533E0"/>
    <w:rsid w:val="004544FE"/>
    <w:rsid w:val="0045486E"/>
    <w:rsid w:val="00455186"/>
    <w:rsid w:val="00455623"/>
    <w:rsid w:val="00457316"/>
    <w:rsid w:val="00457D41"/>
    <w:rsid w:val="00457E01"/>
    <w:rsid w:val="00457F9D"/>
    <w:rsid w:val="00460C27"/>
    <w:rsid w:val="00461D9F"/>
    <w:rsid w:val="00461F13"/>
    <w:rsid w:val="0046262B"/>
    <w:rsid w:val="00464FD3"/>
    <w:rsid w:val="00465145"/>
    <w:rsid w:val="004653E6"/>
    <w:rsid w:val="00465F52"/>
    <w:rsid w:val="00466148"/>
    <w:rsid w:val="004679EE"/>
    <w:rsid w:val="0047066F"/>
    <w:rsid w:val="00470E39"/>
    <w:rsid w:val="004710A7"/>
    <w:rsid w:val="0047158B"/>
    <w:rsid w:val="00472287"/>
    <w:rsid w:val="004723BE"/>
    <w:rsid w:val="004730A1"/>
    <w:rsid w:val="0047435B"/>
    <w:rsid w:val="004751A7"/>
    <w:rsid w:val="00475EED"/>
    <w:rsid w:val="00476AE1"/>
    <w:rsid w:val="00476C21"/>
    <w:rsid w:val="0047771E"/>
    <w:rsid w:val="00477752"/>
    <w:rsid w:val="00477FF8"/>
    <w:rsid w:val="00481E8C"/>
    <w:rsid w:val="00482934"/>
    <w:rsid w:val="004841CB"/>
    <w:rsid w:val="004842C7"/>
    <w:rsid w:val="00484DFB"/>
    <w:rsid w:val="00487013"/>
    <w:rsid w:val="00487488"/>
    <w:rsid w:val="004903F5"/>
    <w:rsid w:val="00491096"/>
    <w:rsid w:val="00491283"/>
    <w:rsid w:val="00492735"/>
    <w:rsid w:val="00493CB0"/>
    <w:rsid w:val="0049454B"/>
    <w:rsid w:val="0049644B"/>
    <w:rsid w:val="004A051D"/>
    <w:rsid w:val="004A38AF"/>
    <w:rsid w:val="004A3C6E"/>
    <w:rsid w:val="004A5931"/>
    <w:rsid w:val="004A63EB"/>
    <w:rsid w:val="004A6404"/>
    <w:rsid w:val="004B07BC"/>
    <w:rsid w:val="004B1985"/>
    <w:rsid w:val="004B27D9"/>
    <w:rsid w:val="004B3393"/>
    <w:rsid w:val="004B33F6"/>
    <w:rsid w:val="004B394B"/>
    <w:rsid w:val="004B3E9E"/>
    <w:rsid w:val="004B4B27"/>
    <w:rsid w:val="004B50BA"/>
    <w:rsid w:val="004B5D5C"/>
    <w:rsid w:val="004B66BB"/>
    <w:rsid w:val="004C04E9"/>
    <w:rsid w:val="004C1A86"/>
    <w:rsid w:val="004C1FD8"/>
    <w:rsid w:val="004C239E"/>
    <w:rsid w:val="004C362A"/>
    <w:rsid w:val="004C372F"/>
    <w:rsid w:val="004C4C20"/>
    <w:rsid w:val="004C4D30"/>
    <w:rsid w:val="004C518C"/>
    <w:rsid w:val="004C52C2"/>
    <w:rsid w:val="004C58AD"/>
    <w:rsid w:val="004C639D"/>
    <w:rsid w:val="004C66F6"/>
    <w:rsid w:val="004C75F4"/>
    <w:rsid w:val="004C7E57"/>
    <w:rsid w:val="004D50C9"/>
    <w:rsid w:val="004D6C68"/>
    <w:rsid w:val="004D74BB"/>
    <w:rsid w:val="004E0141"/>
    <w:rsid w:val="004E07BA"/>
    <w:rsid w:val="004E25FD"/>
    <w:rsid w:val="004E3CCF"/>
    <w:rsid w:val="004E3EBC"/>
    <w:rsid w:val="004E4DBC"/>
    <w:rsid w:val="004E5042"/>
    <w:rsid w:val="004E56F3"/>
    <w:rsid w:val="004E5DBD"/>
    <w:rsid w:val="004E6210"/>
    <w:rsid w:val="004F11C3"/>
    <w:rsid w:val="004F1B8E"/>
    <w:rsid w:val="004F2E5E"/>
    <w:rsid w:val="004F3053"/>
    <w:rsid w:val="004F3D03"/>
    <w:rsid w:val="004F56B2"/>
    <w:rsid w:val="004F6A51"/>
    <w:rsid w:val="004F7D8B"/>
    <w:rsid w:val="004F7FC9"/>
    <w:rsid w:val="00500274"/>
    <w:rsid w:val="00500439"/>
    <w:rsid w:val="0050062F"/>
    <w:rsid w:val="00500E83"/>
    <w:rsid w:val="005011AB"/>
    <w:rsid w:val="00502F53"/>
    <w:rsid w:val="005137CB"/>
    <w:rsid w:val="00513CAA"/>
    <w:rsid w:val="005161D0"/>
    <w:rsid w:val="00516925"/>
    <w:rsid w:val="00517C9A"/>
    <w:rsid w:val="0052202A"/>
    <w:rsid w:val="005233FC"/>
    <w:rsid w:val="0052358D"/>
    <w:rsid w:val="005237E8"/>
    <w:rsid w:val="00525546"/>
    <w:rsid w:val="00530558"/>
    <w:rsid w:val="00530D8E"/>
    <w:rsid w:val="00530F9E"/>
    <w:rsid w:val="005317B7"/>
    <w:rsid w:val="00533B59"/>
    <w:rsid w:val="00533BA1"/>
    <w:rsid w:val="00534805"/>
    <w:rsid w:val="0053605C"/>
    <w:rsid w:val="00536BE1"/>
    <w:rsid w:val="005373A3"/>
    <w:rsid w:val="005375EA"/>
    <w:rsid w:val="005418A5"/>
    <w:rsid w:val="005451C6"/>
    <w:rsid w:val="00546FBA"/>
    <w:rsid w:val="005470F9"/>
    <w:rsid w:val="00547BA2"/>
    <w:rsid w:val="00550C85"/>
    <w:rsid w:val="00550C96"/>
    <w:rsid w:val="00551205"/>
    <w:rsid w:val="00552854"/>
    <w:rsid w:val="00553476"/>
    <w:rsid w:val="00554947"/>
    <w:rsid w:val="00554E16"/>
    <w:rsid w:val="00554E50"/>
    <w:rsid w:val="005557BE"/>
    <w:rsid w:val="00555CB5"/>
    <w:rsid w:val="00555D7D"/>
    <w:rsid w:val="00556CC6"/>
    <w:rsid w:val="00557511"/>
    <w:rsid w:val="0055765C"/>
    <w:rsid w:val="0056094A"/>
    <w:rsid w:val="00560FBD"/>
    <w:rsid w:val="00561E64"/>
    <w:rsid w:val="00562152"/>
    <w:rsid w:val="00562695"/>
    <w:rsid w:val="0056325D"/>
    <w:rsid w:val="00563A7E"/>
    <w:rsid w:val="00567B63"/>
    <w:rsid w:val="005700CF"/>
    <w:rsid w:val="00571727"/>
    <w:rsid w:val="00571F9E"/>
    <w:rsid w:val="005732DA"/>
    <w:rsid w:val="005737F9"/>
    <w:rsid w:val="0057390F"/>
    <w:rsid w:val="005758DC"/>
    <w:rsid w:val="00580E48"/>
    <w:rsid w:val="005819AF"/>
    <w:rsid w:val="0058201D"/>
    <w:rsid w:val="005845A9"/>
    <w:rsid w:val="005858DF"/>
    <w:rsid w:val="00585F6A"/>
    <w:rsid w:val="005866D6"/>
    <w:rsid w:val="0058702F"/>
    <w:rsid w:val="00591022"/>
    <w:rsid w:val="00592A23"/>
    <w:rsid w:val="00593C4F"/>
    <w:rsid w:val="00594B25"/>
    <w:rsid w:val="00594BF9"/>
    <w:rsid w:val="005976FE"/>
    <w:rsid w:val="005A048F"/>
    <w:rsid w:val="005A1AB1"/>
    <w:rsid w:val="005A26D1"/>
    <w:rsid w:val="005A27B7"/>
    <w:rsid w:val="005A2837"/>
    <w:rsid w:val="005A2AF8"/>
    <w:rsid w:val="005A2D44"/>
    <w:rsid w:val="005A360E"/>
    <w:rsid w:val="005A4238"/>
    <w:rsid w:val="005A4CBE"/>
    <w:rsid w:val="005A5DD9"/>
    <w:rsid w:val="005A790A"/>
    <w:rsid w:val="005B392C"/>
    <w:rsid w:val="005B4EE2"/>
    <w:rsid w:val="005B5A2C"/>
    <w:rsid w:val="005B6942"/>
    <w:rsid w:val="005B76F5"/>
    <w:rsid w:val="005B7B6D"/>
    <w:rsid w:val="005C1373"/>
    <w:rsid w:val="005C145C"/>
    <w:rsid w:val="005C1752"/>
    <w:rsid w:val="005C1B54"/>
    <w:rsid w:val="005C1E36"/>
    <w:rsid w:val="005C22CB"/>
    <w:rsid w:val="005C2D2E"/>
    <w:rsid w:val="005C2FEB"/>
    <w:rsid w:val="005C3575"/>
    <w:rsid w:val="005C4C4F"/>
    <w:rsid w:val="005C4FBB"/>
    <w:rsid w:val="005C5253"/>
    <w:rsid w:val="005C5942"/>
    <w:rsid w:val="005C608F"/>
    <w:rsid w:val="005C6572"/>
    <w:rsid w:val="005C756B"/>
    <w:rsid w:val="005D0F2A"/>
    <w:rsid w:val="005D159C"/>
    <w:rsid w:val="005D15CF"/>
    <w:rsid w:val="005D2177"/>
    <w:rsid w:val="005D3342"/>
    <w:rsid w:val="005D35AC"/>
    <w:rsid w:val="005D3AAB"/>
    <w:rsid w:val="005D4CC7"/>
    <w:rsid w:val="005D55BB"/>
    <w:rsid w:val="005E0E8B"/>
    <w:rsid w:val="005E13EA"/>
    <w:rsid w:val="005E2925"/>
    <w:rsid w:val="005E4B02"/>
    <w:rsid w:val="005E57F4"/>
    <w:rsid w:val="005E5B20"/>
    <w:rsid w:val="005F2BCA"/>
    <w:rsid w:val="005F45E6"/>
    <w:rsid w:val="005F4E38"/>
    <w:rsid w:val="005F5E48"/>
    <w:rsid w:val="005F5FD2"/>
    <w:rsid w:val="006002A8"/>
    <w:rsid w:val="00600ED0"/>
    <w:rsid w:val="00601A58"/>
    <w:rsid w:val="0060291B"/>
    <w:rsid w:val="00603235"/>
    <w:rsid w:val="00605350"/>
    <w:rsid w:val="0060570D"/>
    <w:rsid w:val="00606936"/>
    <w:rsid w:val="00606D66"/>
    <w:rsid w:val="0060770B"/>
    <w:rsid w:val="00607EAD"/>
    <w:rsid w:val="006120F6"/>
    <w:rsid w:val="00612B48"/>
    <w:rsid w:val="00614A14"/>
    <w:rsid w:val="00616563"/>
    <w:rsid w:val="00616748"/>
    <w:rsid w:val="00616FB9"/>
    <w:rsid w:val="00617A2B"/>
    <w:rsid w:val="00620269"/>
    <w:rsid w:val="00620A8B"/>
    <w:rsid w:val="00621C14"/>
    <w:rsid w:val="00623153"/>
    <w:rsid w:val="00623B30"/>
    <w:rsid w:val="00625F52"/>
    <w:rsid w:val="006262F8"/>
    <w:rsid w:val="006263FA"/>
    <w:rsid w:val="00627B40"/>
    <w:rsid w:val="006316F1"/>
    <w:rsid w:val="00631B46"/>
    <w:rsid w:val="00633896"/>
    <w:rsid w:val="00635A0E"/>
    <w:rsid w:val="00637697"/>
    <w:rsid w:val="006411CF"/>
    <w:rsid w:val="00642B54"/>
    <w:rsid w:val="006430CD"/>
    <w:rsid w:val="00643B99"/>
    <w:rsid w:val="00644833"/>
    <w:rsid w:val="00644D78"/>
    <w:rsid w:val="0064659F"/>
    <w:rsid w:val="00651F55"/>
    <w:rsid w:val="0065223E"/>
    <w:rsid w:val="00652532"/>
    <w:rsid w:val="006557CE"/>
    <w:rsid w:val="006563BA"/>
    <w:rsid w:val="00656938"/>
    <w:rsid w:val="00656C43"/>
    <w:rsid w:val="00660158"/>
    <w:rsid w:val="0066238B"/>
    <w:rsid w:val="00662EEC"/>
    <w:rsid w:val="00664588"/>
    <w:rsid w:val="00664812"/>
    <w:rsid w:val="006660AC"/>
    <w:rsid w:val="006674CF"/>
    <w:rsid w:val="0067062A"/>
    <w:rsid w:val="006724F8"/>
    <w:rsid w:val="006732B5"/>
    <w:rsid w:val="0067426B"/>
    <w:rsid w:val="0067551F"/>
    <w:rsid w:val="00676DDD"/>
    <w:rsid w:val="00677D67"/>
    <w:rsid w:val="00680F80"/>
    <w:rsid w:val="00680F91"/>
    <w:rsid w:val="006810FA"/>
    <w:rsid w:val="006829BF"/>
    <w:rsid w:val="00683D5D"/>
    <w:rsid w:val="00684300"/>
    <w:rsid w:val="00684316"/>
    <w:rsid w:val="00684E65"/>
    <w:rsid w:val="00685D3F"/>
    <w:rsid w:val="00685F19"/>
    <w:rsid w:val="00685F70"/>
    <w:rsid w:val="00686424"/>
    <w:rsid w:val="00687F5C"/>
    <w:rsid w:val="00690609"/>
    <w:rsid w:val="0069086C"/>
    <w:rsid w:val="006928F6"/>
    <w:rsid w:val="006929EA"/>
    <w:rsid w:val="00692CD6"/>
    <w:rsid w:val="006933A0"/>
    <w:rsid w:val="006A1A43"/>
    <w:rsid w:val="006A1E17"/>
    <w:rsid w:val="006A3037"/>
    <w:rsid w:val="006A3073"/>
    <w:rsid w:val="006A3279"/>
    <w:rsid w:val="006A4BC5"/>
    <w:rsid w:val="006A6243"/>
    <w:rsid w:val="006A722E"/>
    <w:rsid w:val="006A7A17"/>
    <w:rsid w:val="006B1F6A"/>
    <w:rsid w:val="006B3A3F"/>
    <w:rsid w:val="006B3BE8"/>
    <w:rsid w:val="006B4467"/>
    <w:rsid w:val="006B464B"/>
    <w:rsid w:val="006B4A5F"/>
    <w:rsid w:val="006B68D5"/>
    <w:rsid w:val="006B78CB"/>
    <w:rsid w:val="006C1653"/>
    <w:rsid w:val="006C1A61"/>
    <w:rsid w:val="006C21B7"/>
    <w:rsid w:val="006C46D8"/>
    <w:rsid w:val="006C511E"/>
    <w:rsid w:val="006C57FF"/>
    <w:rsid w:val="006C5FB2"/>
    <w:rsid w:val="006C64D0"/>
    <w:rsid w:val="006C6F8B"/>
    <w:rsid w:val="006C7085"/>
    <w:rsid w:val="006C74DB"/>
    <w:rsid w:val="006C7EA9"/>
    <w:rsid w:val="006D0793"/>
    <w:rsid w:val="006D125C"/>
    <w:rsid w:val="006D41AD"/>
    <w:rsid w:val="006D4BB5"/>
    <w:rsid w:val="006D6B9F"/>
    <w:rsid w:val="006E0A5F"/>
    <w:rsid w:val="006E0F10"/>
    <w:rsid w:val="006E1C59"/>
    <w:rsid w:val="006E1D48"/>
    <w:rsid w:val="006E209C"/>
    <w:rsid w:val="006E280C"/>
    <w:rsid w:val="006E34B1"/>
    <w:rsid w:val="006E34E5"/>
    <w:rsid w:val="006E3DD0"/>
    <w:rsid w:val="006E49F5"/>
    <w:rsid w:val="006E4A3A"/>
    <w:rsid w:val="006E6B56"/>
    <w:rsid w:val="006E6E80"/>
    <w:rsid w:val="006E6E85"/>
    <w:rsid w:val="006E6F7A"/>
    <w:rsid w:val="006E7957"/>
    <w:rsid w:val="006E7B75"/>
    <w:rsid w:val="006F1591"/>
    <w:rsid w:val="006F1917"/>
    <w:rsid w:val="006F4E91"/>
    <w:rsid w:val="006F592F"/>
    <w:rsid w:val="006F6961"/>
    <w:rsid w:val="006F6FAD"/>
    <w:rsid w:val="00700B00"/>
    <w:rsid w:val="00700BD1"/>
    <w:rsid w:val="00703144"/>
    <w:rsid w:val="00703431"/>
    <w:rsid w:val="00703AFB"/>
    <w:rsid w:val="00704BE9"/>
    <w:rsid w:val="007050A5"/>
    <w:rsid w:val="007056C3"/>
    <w:rsid w:val="007061CA"/>
    <w:rsid w:val="00706435"/>
    <w:rsid w:val="00706B92"/>
    <w:rsid w:val="00706BB5"/>
    <w:rsid w:val="00707360"/>
    <w:rsid w:val="00713937"/>
    <w:rsid w:val="00713F78"/>
    <w:rsid w:val="00714069"/>
    <w:rsid w:val="00714A6F"/>
    <w:rsid w:val="007151AA"/>
    <w:rsid w:val="00715731"/>
    <w:rsid w:val="007157F7"/>
    <w:rsid w:val="00717172"/>
    <w:rsid w:val="007175FF"/>
    <w:rsid w:val="0072262B"/>
    <w:rsid w:val="00722E79"/>
    <w:rsid w:val="0072637C"/>
    <w:rsid w:val="007263F5"/>
    <w:rsid w:val="00726ECC"/>
    <w:rsid w:val="007273EE"/>
    <w:rsid w:val="00727C10"/>
    <w:rsid w:val="00727E70"/>
    <w:rsid w:val="00730153"/>
    <w:rsid w:val="00730A96"/>
    <w:rsid w:val="00731E8D"/>
    <w:rsid w:val="00733AED"/>
    <w:rsid w:val="00734005"/>
    <w:rsid w:val="00735A11"/>
    <w:rsid w:val="00735ED0"/>
    <w:rsid w:val="007365C8"/>
    <w:rsid w:val="00736701"/>
    <w:rsid w:val="00737F3D"/>
    <w:rsid w:val="00741C76"/>
    <w:rsid w:val="0074389B"/>
    <w:rsid w:val="00744B8D"/>
    <w:rsid w:val="00745E2D"/>
    <w:rsid w:val="00746835"/>
    <w:rsid w:val="00747B78"/>
    <w:rsid w:val="00747C3E"/>
    <w:rsid w:val="00750275"/>
    <w:rsid w:val="00751381"/>
    <w:rsid w:val="0075404C"/>
    <w:rsid w:val="00754714"/>
    <w:rsid w:val="007550A6"/>
    <w:rsid w:val="007562DB"/>
    <w:rsid w:val="00756471"/>
    <w:rsid w:val="0075757E"/>
    <w:rsid w:val="0075759E"/>
    <w:rsid w:val="00757909"/>
    <w:rsid w:val="007605B7"/>
    <w:rsid w:val="007610C0"/>
    <w:rsid w:val="007611D3"/>
    <w:rsid w:val="00762CF3"/>
    <w:rsid w:val="007633DD"/>
    <w:rsid w:val="00763B33"/>
    <w:rsid w:val="00765DC3"/>
    <w:rsid w:val="007660BD"/>
    <w:rsid w:val="007662C0"/>
    <w:rsid w:val="007667F0"/>
    <w:rsid w:val="00767F59"/>
    <w:rsid w:val="00773A54"/>
    <w:rsid w:val="007741DA"/>
    <w:rsid w:val="007743CB"/>
    <w:rsid w:val="0077480A"/>
    <w:rsid w:val="00774AB8"/>
    <w:rsid w:val="00774EA3"/>
    <w:rsid w:val="00775A75"/>
    <w:rsid w:val="007762F6"/>
    <w:rsid w:val="0077677A"/>
    <w:rsid w:val="007767FE"/>
    <w:rsid w:val="007779C2"/>
    <w:rsid w:val="007807B4"/>
    <w:rsid w:val="00780B84"/>
    <w:rsid w:val="0078178C"/>
    <w:rsid w:val="00782F04"/>
    <w:rsid w:val="007840DF"/>
    <w:rsid w:val="00784BB0"/>
    <w:rsid w:val="00784D85"/>
    <w:rsid w:val="007851C5"/>
    <w:rsid w:val="007864CA"/>
    <w:rsid w:val="0079009D"/>
    <w:rsid w:val="0079091E"/>
    <w:rsid w:val="00792059"/>
    <w:rsid w:val="007924DB"/>
    <w:rsid w:val="00794047"/>
    <w:rsid w:val="007942E0"/>
    <w:rsid w:val="00794563"/>
    <w:rsid w:val="007950C8"/>
    <w:rsid w:val="007961BA"/>
    <w:rsid w:val="007A05BD"/>
    <w:rsid w:val="007A1FFA"/>
    <w:rsid w:val="007A2AE5"/>
    <w:rsid w:val="007A3FCF"/>
    <w:rsid w:val="007A4806"/>
    <w:rsid w:val="007A67AC"/>
    <w:rsid w:val="007A6A2E"/>
    <w:rsid w:val="007B036E"/>
    <w:rsid w:val="007B04CE"/>
    <w:rsid w:val="007B1C68"/>
    <w:rsid w:val="007B2BB9"/>
    <w:rsid w:val="007B4D00"/>
    <w:rsid w:val="007B5130"/>
    <w:rsid w:val="007B5783"/>
    <w:rsid w:val="007B5B90"/>
    <w:rsid w:val="007C08A5"/>
    <w:rsid w:val="007C111A"/>
    <w:rsid w:val="007C1ABB"/>
    <w:rsid w:val="007C1DC4"/>
    <w:rsid w:val="007C27F4"/>
    <w:rsid w:val="007C3971"/>
    <w:rsid w:val="007C5176"/>
    <w:rsid w:val="007C5DC5"/>
    <w:rsid w:val="007D23D9"/>
    <w:rsid w:val="007D25F4"/>
    <w:rsid w:val="007D3B6C"/>
    <w:rsid w:val="007D3CF4"/>
    <w:rsid w:val="007D437F"/>
    <w:rsid w:val="007D4973"/>
    <w:rsid w:val="007D4B38"/>
    <w:rsid w:val="007D6EF1"/>
    <w:rsid w:val="007E07AD"/>
    <w:rsid w:val="007E08BC"/>
    <w:rsid w:val="007E180C"/>
    <w:rsid w:val="007E24E3"/>
    <w:rsid w:val="007E2DD7"/>
    <w:rsid w:val="007E3D0E"/>
    <w:rsid w:val="007E4565"/>
    <w:rsid w:val="007E4C0F"/>
    <w:rsid w:val="007E5C16"/>
    <w:rsid w:val="007E66E3"/>
    <w:rsid w:val="007F16A3"/>
    <w:rsid w:val="007F1BE6"/>
    <w:rsid w:val="007F219F"/>
    <w:rsid w:val="007F4632"/>
    <w:rsid w:val="007F486E"/>
    <w:rsid w:val="007F5C30"/>
    <w:rsid w:val="007F6D64"/>
    <w:rsid w:val="007F71E2"/>
    <w:rsid w:val="007F740F"/>
    <w:rsid w:val="007F7B41"/>
    <w:rsid w:val="0080299A"/>
    <w:rsid w:val="00802DAB"/>
    <w:rsid w:val="00804984"/>
    <w:rsid w:val="0080656E"/>
    <w:rsid w:val="00806B66"/>
    <w:rsid w:val="0080718A"/>
    <w:rsid w:val="00810A01"/>
    <w:rsid w:val="00811E8B"/>
    <w:rsid w:val="00812617"/>
    <w:rsid w:val="00812DB2"/>
    <w:rsid w:val="008136A8"/>
    <w:rsid w:val="008153F0"/>
    <w:rsid w:val="00817750"/>
    <w:rsid w:val="0081777E"/>
    <w:rsid w:val="00822BE7"/>
    <w:rsid w:val="00822F7B"/>
    <w:rsid w:val="00823258"/>
    <w:rsid w:val="0082393E"/>
    <w:rsid w:val="00823F09"/>
    <w:rsid w:val="008261E4"/>
    <w:rsid w:val="00826D19"/>
    <w:rsid w:val="00830949"/>
    <w:rsid w:val="00830B56"/>
    <w:rsid w:val="00832BA7"/>
    <w:rsid w:val="00837142"/>
    <w:rsid w:val="00837C9D"/>
    <w:rsid w:val="0084073C"/>
    <w:rsid w:val="00840E0D"/>
    <w:rsid w:val="0084189C"/>
    <w:rsid w:val="00841A7A"/>
    <w:rsid w:val="008423CE"/>
    <w:rsid w:val="008429C4"/>
    <w:rsid w:val="00843B4F"/>
    <w:rsid w:val="00843CBD"/>
    <w:rsid w:val="00847562"/>
    <w:rsid w:val="00847A15"/>
    <w:rsid w:val="0085107E"/>
    <w:rsid w:val="008510F1"/>
    <w:rsid w:val="008513B3"/>
    <w:rsid w:val="008517F1"/>
    <w:rsid w:val="00852B4E"/>
    <w:rsid w:val="00853B52"/>
    <w:rsid w:val="00853E5F"/>
    <w:rsid w:val="00853F26"/>
    <w:rsid w:val="00854C38"/>
    <w:rsid w:val="00856935"/>
    <w:rsid w:val="00856C48"/>
    <w:rsid w:val="00860096"/>
    <w:rsid w:val="00862F67"/>
    <w:rsid w:val="00864705"/>
    <w:rsid w:val="00864C8D"/>
    <w:rsid w:val="00865892"/>
    <w:rsid w:val="00866ABC"/>
    <w:rsid w:val="00867A86"/>
    <w:rsid w:val="00867D8E"/>
    <w:rsid w:val="00870992"/>
    <w:rsid w:val="00870D14"/>
    <w:rsid w:val="008725E8"/>
    <w:rsid w:val="00873125"/>
    <w:rsid w:val="0087325C"/>
    <w:rsid w:val="00873C54"/>
    <w:rsid w:val="008801BC"/>
    <w:rsid w:val="00880391"/>
    <w:rsid w:val="00881090"/>
    <w:rsid w:val="00881E60"/>
    <w:rsid w:val="00885335"/>
    <w:rsid w:val="00885835"/>
    <w:rsid w:val="00887083"/>
    <w:rsid w:val="008901A3"/>
    <w:rsid w:val="0089037A"/>
    <w:rsid w:val="00890C80"/>
    <w:rsid w:val="008911B7"/>
    <w:rsid w:val="00892FBA"/>
    <w:rsid w:val="00894561"/>
    <w:rsid w:val="008946A3"/>
    <w:rsid w:val="008961F5"/>
    <w:rsid w:val="008973E8"/>
    <w:rsid w:val="008A04BB"/>
    <w:rsid w:val="008A09FE"/>
    <w:rsid w:val="008A20C3"/>
    <w:rsid w:val="008A3EA5"/>
    <w:rsid w:val="008A40D6"/>
    <w:rsid w:val="008A4F91"/>
    <w:rsid w:val="008A55D0"/>
    <w:rsid w:val="008A6170"/>
    <w:rsid w:val="008A7032"/>
    <w:rsid w:val="008A7BD2"/>
    <w:rsid w:val="008B0FD4"/>
    <w:rsid w:val="008B10B5"/>
    <w:rsid w:val="008B23A2"/>
    <w:rsid w:val="008B2713"/>
    <w:rsid w:val="008B3A6D"/>
    <w:rsid w:val="008B43E2"/>
    <w:rsid w:val="008B7385"/>
    <w:rsid w:val="008B7DAB"/>
    <w:rsid w:val="008C0BC5"/>
    <w:rsid w:val="008C0DF2"/>
    <w:rsid w:val="008C12AF"/>
    <w:rsid w:val="008C332A"/>
    <w:rsid w:val="008C416F"/>
    <w:rsid w:val="008C4718"/>
    <w:rsid w:val="008C5ABA"/>
    <w:rsid w:val="008C6907"/>
    <w:rsid w:val="008C6A1F"/>
    <w:rsid w:val="008C6FF5"/>
    <w:rsid w:val="008C7882"/>
    <w:rsid w:val="008D2484"/>
    <w:rsid w:val="008D321B"/>
    <w:rsid w:val="008D3434"/>
    <w:rsid w:val="008D3BAE"/>
    <w:rsid w:val="008D48BE"/>
    <w:rsid w:val="008D5595"/>
    <w:rsid w:val="008D5FDB"/>
    <w:rsid w:val="008D6758"/>
    <w:rsid w:val="008D6F34"/>
    <w:rsid w:val="008E0273"/>
    <w:rsid w:val="008E2BE3"/>
    <w:rsid w:val="008E7167"/>
    <w:rsid w:val="008F0B3E"/>
    <w:rsid w:val="008F1D20"/>
    <w:rsid w:val="008F2652"/>
    <w:rsid w:val="008F3305"/>
    <w:rsid w:val="008F4CE7"/>
    <w:rsid w:val="008F52AD"/>
    <w:rsid w:val="008F5C41"/>
    <w:rsid w:val="008F5E24"/>
    <w:rsid w:val="008F6D5D"/>
    <w:rsid w:val="008F7CEB"/>
    <w:rsid w:val="00900739"/>
    <w:rsid w:val="00900904"/>
    <w:rsid w:val="00901975"/>
    <w:rsid w:val="00903143"/>
    <w:rsid w:val="0090457F"/>
    <w:rsid w:val="009064FD"/>
    <w:rsid w:val="00906F6E"/>
    <w:rsid w:val="00907545"/>
    <w:rsid w:val="00907DBE"/>
    <w:rsid w:val="00907F06"/>
    <w:rsid w:val="0091169A"/>
    <w:rsid w:val="009125F6"/>
    <w:rsid w:val="00912CDC"/>
    <w:rsid w:val="00913A78"/>
    <w:rsid w:val="0091442C"/>
    <w:rsid w:val="00915085"/>
    <w:rsid w:val="00915119"/>
    <w:rsid w:val="009151DE"/>
    <w:rsid w:val="0091683A"/>
    <w:rsid w:val="0091710D"/>
    <w:rsid w:val="00920081"/>
    <w:rsid w:val="00920F94"/>
    <w:rsid w:val="00921144"/>
    <w:rsid w:val="00921B82"/>
    <w:rsid w:val="00921B99"/>
    <w:rsid w:val="0092216D"/>
    <w:rsid w:val="00923A88"/>
    <w:rsid w:val="00926560"/>
    <w:rsid w:val="00926778"/>
    <w:rsid w:val="00926AF1"/>
    <w:rsid w:val="0092787F"/>
    <w:rsid w:val="00931111"/>
    <w:rsid w:val="00932094"/>
    <w:rsid w:val="009326BC"/>
    <w:rsid w:val="00932D4F"/>
    <w:rsid w:val="009333A4"/>
    <w:rsid w:val="0093399E"/>
    <w:rsid w:val="0093471D"/>
    <w:rsid w:val="00935AA4"/>
    <w:rsid w:val="009378CE"/>
    <w:rsid w:val="0094038D"/>
    <w:rsid w:val="00940F3D"/>
    <w:rsid w:val="0094184A"/>
    <w:rsid w:val="00941BE7"/>
    <w:rsid w:val="00942D4B"/>
    <w:rsid w:val="00944C40"/>
    <w:rsid w:val="00945917"/>
    <w:rsid w:val="0094629E"/>
    <w:rsid w:val="00950081"/>
    <w:rsid w:val="00954321"/>
    <w:rsid w:val="009561B2"/>
    <w:rsid w:val="00956E66"/>
    <w:rsid w:val="00957073"/>
    <w:rsid w:val="00957749"/>
    <w:rsid w:val="00957E77"/>
    <w:rsid w:val="009601C0"/>
    <w:rsid w:val="00960486"/>
    <w:rsid w:val="00960A9C"/>
    <w:rsid w:val="00960CDF"/>
    <w:rsid w:val="0096114A"/>
    <w:rsid w:val="00961A93"/>
    <w:rsid w:val="00961C39"/>
    <w:rsid w:val="00962530"/>
    <w:rsid w:val="00962B75"/>
    <w:rsid w:val="009634E4"/>
    <w:rsid w:val="00963A44"/>
    <w:rsid w:val="00963A6B"/>
    <w:rsid w:val="009647FA"/>
    <w:rsid w:val="00964A6C"/>
    <w:rsid w:val="00964C39"/>
    <w:rsid w:val="00964F11"/>
    <w:rsid w:val="0096575C"/>
    <w:rsid w:val="0096627A"/>
    <w:rsid w:val="00966973"/>
    <w:rsid w:val="00966E83"/>
    <w:rsid w:val="00967212"/>
    <w:rsid w:val="009736B9"/>
    <w:rsid w:val="009739E3"/>
    <w:rsid w:val="00973D05"/>
    <w:rsid w:val="009744E3"/>
    <w:rsid w:val="009755A9"/>
    <w:rsid w:val="00981BBB"/>
    <w:rsid w:val="009830FA"/>
    <w:rsid w:val="00983243"/>
    <w:rsid w:val="00983369"/>
    <w:rsid w:val="00983B5A"/>
    <w:rsid w:val="00986627"/>
    <w:rsid w:val="009878C4"/>
    <w:rsid w:val="009905C2"/>
    <w:rsid w:val="00990745"/>
    <w:rsid w:val="00991A3D"/>
    <w:rsid w:val="00992B55"/>
    <w:rsid w:val="00993770"/>
    <w:rsid w:val="009942CB"/>
    <w:rsid w:val="009948ED"/>
    <w:rsid w:val="00995FCB"/>
    <w:rsid w:val="0099742D"/>
    <w:rsid w:val="00997A6E"/>
    <w:rsid w:val="009A0199"/>
    <w:rsid w:val="009A03FF"/>
    <w:rsid w:val="009A11DF"/>
    <w:rsid w:val="009A14F5"/>
    <w:rsid w:val="009A21CE"/>
    <w:rsid w:val="009A2316"/>
    <w:rsid w:val="009A2322"/>
    <w:rsid w:val="009A418F"/>
    <w:rsid w:val="009A4466"/>
    <w:rsid w:val="009A503F"/>
    <w:rsid w:val="009A521C"/>
    <w:rsid w:val="009A58D4"/>
    <w:rsid w:val="009A634F"/>
    <w:rsid w:val="009B1BDA"/>
    <w:rsid w:val="009B1C06"/>
    <w:rsid w:val="009B38D3"/>
    <w:rsid w:val="009B39F9"/>
    <w:rsid w:val="009B49E1"/>
    <w:rsid w:val="009C0288"/>
    <w:rsid w:val="009C06F7"/>
    <w:rsid w:val="009C251B"/>
    <w:rsid w:val="009C2D85"/>
    <w:rsid w:val="009C36A9"/>
    <w:rsid w:val="009C573E"/>
    <w:rsid w:val="009C59C4"/>
    <w:rsid w:val="009C6752"/>
    <w:rsid w:val="009C7B01"/>
    <w:rsid w:val="009C7B59"/>
    <w:rsid w:val="009D14D9"/>
    <w:rsid w:val="009D3F3D"/>
    <w:rsid w:val="009D415C"/>
    <w:rsid w:val="009D4670"/>
    <w:rsid w:val="009D5A19"/>
    <w:rsid w:val="009D6002"/>
    <w:rsid w:val="009D60D6"/>
    <w:rsid w:val="009D7397"/>
    <w:rsid w:val="009D770C"/>
    <w:rsid w:val="009D7FCE"/>
    <w:rsid w:val="009E0C0F"/>
    <w:rsid w:val="009E23E6"/>
    <w:rsid w:val="009E296C"/>
    <w:rsid w:val="009E49AC"/>
    <w:rsid w:val="009E55E8"/>
    <w:rsid w:val="009E7CD8"/>
    <w:rsid w:val="009F0630"/>
    <w:rsid w:val="009F0AD9"/>
    <w:rsid w:val="009F1989"/>
    <w:rsid w:val="009F1B88"/>
    <w:rsid w:val="009F2752"/>
    <w:rsid w:val="009F322E"/>
    <w:rsid w:val="009F3B87"/>
    <w:rsid w:val="009F46C6"/>
    <w:rsid w:val="009F510A"/>
    <w:rsid w:val="009F574B"/>
    <w:rsid w:val="009F674D"/>
    <w:rsid w:val="009F79E5"/>
    <w:rsid w:val="00A00245"/>
    <w:rsid w:val="00A00275"/>
    <w:rsid w:val="00A00A31"/>
    <w:rsid w:val="00A032BF"/>
    <w:rsid w:val="00A0345B"/>
    <w:rsid w:val="00A0390F"/>
    <w:rsid w:val="00A042B9"/>
    <w:rsid w:val="00A04EFF"/>
    <w:rsid w:val="00A050A8"/>
    <w:rsid w:val="00A05A18"/>
    <w:rsid w:val="00A06253"/>
    <w:rsid w:val="00A063A3"/>
    <w:rsid w:val="00A06850"/>
    <w:rsid w:val="00A06962"/>
    <w:rsid w:val="00A07210"/>
    <w:rsid w:val="00A07F9C"/>
    <w:rsid w:val="00A11153"/>
    <w:rsid w:val="00A1157A"/>
    <w:rsid w:val="00A11CF1"/>
    <w:rsid w:val="00A120C0"/>
    <w:rsid w:val="00A125DA"/>
    <w:rsid w:val="00A1268A"/>
    <w:rsid w:val="00A12DE1"/>
    <w:rsid w:val="00A1311C"/>
    <w:rsid w:val="00A1337E"/>
    <w:rsid w:val="00A15746"/>
    <w:rsid w:val="00A159B0"/>
    <w:rsid w:val="00A1702F"/>
    <w:rsid w:val="00A17335"/>
    <w:rsid w:val="00A177B6"/>
    <w:rsid w:val="00A178A9"/>
    <w:rsid w:val="00A213B9"/>
    <w:rsid w:val="00A21C49"/>
    <w:rsid w:val="00A261CE"/>
    <w:rsid w:val="00A26DA4"/>
    <w:rsid w:val="00A27F7E"/>
    <w:rsid w:val="00A27FA5"/>
    <w:rsid w:val="00A30CF3"/>
    <w:rsid w:val="00A317DD"/>
    <w:rsid w:val="00A31AE8"/>
    <w:rsid w:val="00A32EB6"/>
    <w:rsid w:val="00A331AB"/>
    <w:rsid w:val="00A33771"/>
    <w:rsid w:val="00A347A2"/>
    <w:rsid w:val="00A3597B"/>
    <w:rsid w:val="00A37761"/>
    <w:rsid w:val="00A40423"/>
    <w:rsid w:val="00A40F73"/>
    <w:rsid w:val="00A4100D"/>
    <w:rsid w:val="00A41389"/>
    <w:rsid w:val="00A41BE4"/>
    <w:rsid w:val="00A42885"/>
    <w:rsid w:val="00A42B6A"/>
    <w:rsid w:val="00A45082"/>
    <w:rsid w:val="00A46150"/>
    <w:rsid w:val="00A46D8F"/>
    <w:rsid w:val="00A47A05"/>
    <w:rsid w:val="00A507D8"/>
    <w:rsid w:val="00A51C9B"/>
    <w:rsid w:val="00A52321"/>
    <w:rsid w:val="00A52501"/>
    <w:rsid w:val="00A527B5"/>
    <w:rsid w:val="00A52C44"/>
    <w:rsid w:val="00A54B09"/>
    <w:rsid w:val="00A54B1E"/>
    <w:rsid w:val="00A55851"/>
    <w:rsid w:val="00A55913"/>
    <w:rsid w:val="00A55E12"/>
    <w:rsid w:val="00A567D3"/>
    <w:rsid w:val="00A577CF"/>
    <w:rsid w:val="00A57F73"/>
    <w:rsid w:val="00A57FBA"/>
    <w:rsid w:val="00A57FF2"/>
    <w:rsid w:val="00A60497"/>
    <w:rsid w:val="00A61D91"/>
    <w:rsid w:val="00A62308"/>
    <w:rsid w:val="00A63C0B"/>
    <w:rsid w:val="00A64CBC"/>
    <w:rsid w:val="00A67777"/>
    <w:rsid w:val="00A714A5"/>
    <w:rsid w:val="00A717F2"/>
    <w:rsid w:val="00A72248"/>
    <w:rsid w:val="00A73E31"/>
    <w:rsid w:val="00A73F20"/>
    <w:rsid w:val="00A76456"/>
    <w:rsid w:val="00A765B5"/>
    <w:rsid w:val="00A77461"/>
    <w:rsid w:val="00A77E4A"/>
    <w:rsid w:val="00A80670"/>
    <w:rsid w:val="00A81883"/>
    <w:rsid w:val="00A81A1D"/>
    <w:rsid w:val="00A82287"/>
    <w:rsid w:val="00A825F2"/>
    <w:rsid w:val="00A82605"/>
    <w:rsid w:val="00A851CC"/>
    <w:rsid w:val="00A853F3"/>
    <w:rsid w:val="00A8587E"/>
    <w:rsid w:val="00A86899"/>
    <w:rsid w:val="00A8796C"/>
    <w:rsid w:val="00A91569"/>
    <w:rsid w:val="00A91F13"/>
    <w:rsid w:val="00A933AC"/>
    <w:rsid w:val="00A942E6"/>
    <w:rsid w:val="00A94B23"/>
    <w:rsid w:val="00A951B0"/>
    <w:rsid w:val="00AA05F1"/>
    <w:rsid w:val="00AA3D27"/>
    <w:rsid w:val="00AA400A"/>
    <w:rsid w:val="00AA4258"/>
    <w:rsid w:val="00AA75F2"/>
    <w:rsid w:val="00AB1D8A"/>
    <w:rsid w:val="00AB1E07"/>
    <w:rsid w:val="00AB4421"/>
    <w:rsid w:val="00AB50D7"/>
    <w:rsid w:val="00AB57F2"/>
    <w:rsid w:val="00AB6118"/>
    <w:rsid w:val="00AB74AD"/>
    <w:rsid w:val="00AC1A19"/>
    <w:rsid w:val="00AC2781"/>
    <w:rsid w:val="00AC3DB6"/>
    <w:rsid w:val="00AC4FCD"/>
    <w:rsid w:val="00AC52EA"/>
    <w:rsid w:val="00AC534A"/>
    <w:rsid w:val="00AC5541"/>
    <w:rsid w:val="00AC73DB"/>
    <w:rsid w:val="00AD0872"/>
    <w:rsid w:val="00AD184A"/>
    <w:rsid w:val="00AD264B"/>
    <w:rsid w:val="00AD4524"/>
    <w:rsid w:val="00AD460F"/>
    <w:rsid w:val="00AD4A5E"/>
    <w:rsid w:val="00AD5478"/>
    <w:rsid w:val="00AD65EA"/>
    <w:rsid w:val="00AD6E38"/>
    <w:rsid w:val="00AD74D2"/>
    <w:rsid w:val="00AE0005"/>
    <w:rsid w:val="00AE07A2"/>
    <w:rsid w:val="00AE1CAE"/>
    <w:rsid w:val="00AE1D36"/>
    <w:rsid w:val="00AE3B82"/>
    <w:rsid w:val="00AE469A"/>
    <w:rsid w:val="00AE4968"/>
    <w:rsid w:val="00AE4C73"/>
    <w:rsid w:val="00AE58D4"/>
    <w:rsid w:val="00AE7AAD"/>
    <w:rsid w:val="00AE7ABD"/>
    <w:rsid w:val="00AF0748"/>
    <w:rsid w:val="00AF0F9A"/>
    <w:rsid w:val="00AF12D1"/>
    <w:rsid w:val="00AF3151"/>
    <w:rsid w:val="00AF3200"/>
    <w:rsid w:val="00AF391C"/>
    <w:rsid w:val="00AF3E06"/>
    <w:rsid w:val="00AF5986"/>
    <w:rsid w:val="00AF6431"/>
    <w:rsid w:val="00B01220"/>
    <w:rsid w:val="00B01602"/>
    <w:rsid w:val="00B01907"/>
    <w:rsid w:val="00B01CE8"/>
    <w:rsid w:val="00B02240"/>
    <w:rsid w:val="00B02A75"/>
    <w:rsid w:val="00B0311B"/>
    <w:rsid w:val="00B05271"/>
    <w:rsid w:val="00B05734"/>
    <w:rsid w:val="00B05904"/>
    <w:rsid w:val="00B10C88"/>
    <w:rsid w:val="00B11AAF"/>
    <w:rsid w:val="00B12996"/>
    <w:rsid w:val="00B13BE2"/>
    <w:rsid w:val="00B13BE9"/>
    <w:rsid w:val="00B145EE"/>
    <w:rsid w:val="00B15B3B"/>
    <w:rsid w:val="00B17D29"/>
    <w:rsid w:val="00B21FCB"/>
    <w:rsid w:val="00B2234C"/>
    <w:rsid w:val="00B225E2"/>
    <w:rsid w:val="00B22D40"/>
    <w:rsid w:val="00B23D96"/>
    <w:rsid w:val="00B24217"/>
    <w:rsid w:val="00B25098"/>
    <w:rsid w:val="00B25287"/>
    <w:rsid w:val="00B2608C"/>
    <w:rsid w:val="00B26C93"/>
    <w:rsid w:val="00B271EE"/>
    <w:rsid w:val="00B275EC"/>
    <w:rsid w:val="00B3188A"/>
    <w:rsid w:val="00B32A09"/>
    <w:rsid w:val="00B360D7"/>
    <w:rsid w:val="00B36A1D"/>
    <w:rsid w:val="00B409C4"/>
    <w:rsid w:val="00B41155"/>
    <w:rsid w:val="00B42148"/>
    <w:rsid w:val="00B44601"/>
    <w:rsid w:val="00B469CA"/>
    <w:rsid w:val="00B502E2"/>
    <w:rsid w:val="00B51CB1"/>
    <w:rsid w:val="00B52701"/>
    <w:rsid w:val="00B543AC"/>
    <w:rsid w:val="00B54F70"/>
    <w:rsid w:val="00B556E2"/>
    <w:rsid w:val="00B56070"/>
    <w:rsid w:val="00B560E5"/>
    <w:rsid w:val="00B56552"/>
    <w:rsid w:val="00B56E0C"/>
    <w:rsid w:val="00B578BE"/>
    <w:rsid w:val="00B57B7B"/>
    <w:rsid w:val="00B57FFA"/>
    <w:rsid w:val="00B6055C"/>
    <w:rsid w:val="00B6066B"/>
    <w:rsid w:val="00B610A4"/>
    <w:rsid w:val="00B6124A"/>
    <w:rsid w:val="00B62A61"/>
    <w:rsid w:val="00B632DE"/>
    <w:rsid w:val="00B64955"/>
    <w:rsid w:val="00B64F80"/>
    <w:rsid w:val="00B66811"/>
    <w:rsid w:val="00B67966"/>
    <w:rsid w:val="00B7004F"/>
    <w:rsid w:val="00B703D1"/>
    <w:rsid w:val="00B71993"/>
    <w:rsid w:val="00B73CAE"/>
    <w:rsid w:val="00B800BD"/>
    <w:rsid w:val="00B80AA6"/>
    <w:rsid w:val="00B8177A"/>
    <w:rsid w:val="00B82539"/>
    <w:rsid w:val="00B8331E"/>
    <w:rsid w:val="00B839DC"/>
    <w:rsid w:val="00B844CE"/>
    <w:rsid w:val="00B85470"/>
    <w:rsid w:val="00B8611C"/>
    <w:rsid w:val="00B87C0D"/>
    <w:rsid w:val="00B903F9"/>
    <w:rsid w:val="00B9099A"/>
    <w:rsid w:val="00B90B35"/>
    <w:rsid w:val="00B92638"/>
    <w:rsid w:val="00B92658"/>
    <w:rsid w:val="00B93C01"/>
    <w:rsid w:val="00B942BF"/>
    <w:rsid w:val="00B94333"/>
    <w:rsid w:val="00B949EC"/>
    <w:rsid w:val="00B95B64"/>
    <w:rsid w:val="00B96B96"/>
    <w:rsid w:val="00B973B0"/>
    <w:rsid w:val="00BA0CE3"/>
    <w:rsid w:val="00BA1F61"/>
    <w:rsid w:val="00BA20D3"/>
    <w:rsid w:val="00BA22B8"/>
    <w:rsid w:val="00BA3840"/>
    <w:rsid w:val="00BA6AC9"/>
    <w:rsid w:val="00BB1B0E"/>
    <w:rsid w:val="00BB1C07"/>
    <w:rsid w:val="00BB1DF1"/>
    <w:rsid w:val="00BB3AAC"/>
    <w:rsid w:val="00BB4150"/>
    <w:rsid w:val="00BB4720"/>
    <w:rsid w:val="00BB60F0"/>
    <w:rsid w:val="00BC0647"/>
    <w:rsid w:val="00BC1824"/>
    <w:rsid w:val="00BC24E1"/>
    <w:rsid w:val="00BC3805"/>
    <w:rsid w:val="00BC40DE"/>
    <w:rsid w:val="00BC451D"/>
    <w:rsid w:val="00BC4E55"/>
    <w:rsid w:val="00BC64A1"/>
    <w:rsid w:val="00BC7C5C"/>
    <w:rsid w:val="00BD114B"/>
    <w:rsid w:val="00BD179B"/>
    <w:rsid w:val="00BD230F"/>
    <w:rsid w:val="00BD4545"/>
    <w:rsid w:val="00BD5C09"/>
    <w:rsid w:val="00BD6BC4"/>
    <w:rsid w:val="00BD708F"/>
    <w:rsid w:val="00BD79D9"/>
    <w:rsid w:val="00BD7AD2"/>
    <w:rsid w:val="00BE3752"/>
    <w:rsid w:val="00BE4F3B"/>
    <w:rsid w:val="00BE5487"/>
    <w:rsid w:val="00BE5D6B"/>
    <w:rsid w:val="00BF0924"/>
    <w:rsid w:val="00BF3129"/>
    <w:rsid w:val="00BF3535"/>
    <w:rsid w:val="00BF50E5"/>
    <w:rsid w:val="00BF5701"/>
    <w:rsid w:val="00BF6206"/>
    <w:rsid w:val="00BF642D"/>
    <w:rsid w:val="00BF6946"/>
    <w:rsid w:val="00C013A6"/>
    <w:rsid w:val="00C03AB9"/>
    <w:rsid w:val="00C05E4B"/>
    <w:rsid w:val="00C074C3"/>
    <w:rsid w:val="00C10BA6"/>
    <w:rsid w:val="00C10F9B"/>
    <w:rsid w:val="00C11EAF"/>
    <w:rsid w:val="00C14A99"/>
    <w:rsid w:val="00C15185"/>
    <w:rsid w:val="00C1607D"/>
    <w:rsid w:val="00C21716"/>
    <w:rsid w:val="00C24358"/>
    <w:rsid w:val="00C26005"/>
    <w:rsid w:val="00C26846"/>
    <w:rsid w:val="00C26A6F"/>
    <w:rsid w:val="00C2794C"/>
    <w:rsid w:val="00C303AD"/>
    <w:rsid w:val="00C3334B"/>
    <w:rsid w:val="00C34319"/>
    <w:rsid w:val="00C34DBD"/>
    <w:rsid w:val="00C34F1D"/>
    <w:rsid w:val="00C350A8"/>
    <w:rsid w:val="00C353D6"/>
    <w:rsid w:val="00C35C27"/>
    <w:rsid w:val="00C367A5"/>
    <w:rsid w:val="00C36D06"/>
    <w:rsid w:val="00C36F55"/>
    <w:rsid w:val="00C40D58"/>
    <w:rsid w:val="00C41D32"/>
    <w:rsid w:val="00C42B4E"/>
    <w:rsid w:val="00C42DCF"/>
    <w:rsid w:val="00C43851"/>
    <w:rsid w:val="00C44484"/>
    <w:rsid w:val="00C45387"/>
    <w:rsid w:val="00C45B9D"/>
    <w:rsid w:val="00C47D57"/>
    <w:rsid w:val="00C502AA"/>
    <w:rsid w:val="00C52DFF"/>
    <w:rsid w:val="00C543A9"/>
    <w:rsid w:val="00C54BF7"/>
    <w:rsid w:val="00C553E7"/>
    <w:rsid w:val="00C613FC"/>
    <w:rsid w:val="00C61D13"/>
    <w:rsid w:val="00C62127"/>
    <w:rsid w:val="00C6214D"/>
    <w:rsid w:val="00C62C19"/>
    <w:rsid w:val="00C63883"/>
    <w:rsid w:val="00C6546A"/>
    <w:rsid w:val="00C66326"/>
    <w:rsid w:val="00C70738"/>
    <w:rsid w:val="00C70E2C"/>
    <w:rsid w:val="00C71609"/>
    <w:rsid w:val="00C725DC"/>
    <w:rsid w:val="00C72C3E"/>
    <w:rsid w:val="00C73591"/>
    <w:rsid w:val="00C73883"/>
    <w:rsid w:val="00C74A05"/>
    <w:rsid w:val="00C7607F"/>
    <w:rsid w:val="00C76C5A"/>
    <w:rsid w:val="00C77BD4"/>
    <w:rsid w:val="00C8097B"/>
    <w:rsid w:val="00C80D9C"/>
    <w:rsid w:val="00C83338"/>
    <w:rsid w:val="00C84D79"/>
    <w:rsid w:val="00C85E65"/>
    <w:rsid w:val="00C87B94"/>
    <w:rsid w:val="00C918F0"/>
    <w:rsid w:val="00C92078"/>
    <w:rsid w:val="00C9256B"/>
    <w:rsid w:val="00C935AD"/>
    <w:rsid w:val="00C95C3A"/>
    <w:rsid w:val="00C95CD2"/>
    <w:rsid w:val="00C960FD"/>
    <w:rsid w:val="00C9682A"/>
    <w:rsid w:val="00C96C14"/>
    <w:rsid w:val="00C97ACC"/>
    <w:rsid w:val="00C97FCA"/>
    <w:rsid w:val="00CA0062"/>
    <w:rsid w:val="00CA13D0"/>
    <w:rsid w:val="00CA19A4"/>
    <w:rsid w:val="00CA3DB7"/>
    <w:rsid w:val="00CA60AE"/>
    <w:rsid w:val="00CA7058"/>
    <w:rsid w:val="00CA785A"/>
    <w:rsid w:val="00CA7A5F"/>
    <w:rsid w:val="00CB194D"/>
    <w:rsid w:val="00CB25F2"/>
    <w:rsid w:val="00CB47BA"/>
    <w:rsid w:val="00CB4941"/>
    <w:rsid w:val="00CB5965"/>
    <w:rsid w:val="00CB5A92"/>
    <w:rsid w:val="00CB6454"/>
    <w:rsid w:val="00CB72FB"/>
    <w:rsid w:val="00CC029C"/>
    <w:rsid w:val="00CC0433"/>
    <w:rsid w:val="00CC095F"/>
    <w:rsid w:val="00CC188D"/>
    <w:rsid w:val="00CC1AF4"/>
    <w:rsid w:val="00CC1E93"/>
    <w:rsid w:val="00CC27E3"/>
    <w:rsid w:val="00CC2F9A"/>
    <w:rsid w:val="00CC32A0"/>
    <w:rsid w:val="00CC3B2F"/>
    <w:rsid w:val="00CC4AB3"/>
    <w:rsid w:val="00CC4E17"/>
    <w:rsid w:val="00CC5F68"/>
    <w:rsid w:val="00CC61D2"/>
    <w:rsid w:val="00CC6227"/>
    <w:rsid w:val="00CC6262"/>
    <w:rsid w:val="00CC6909"/>
    <w:rsid w:val="00CC73C3"/>
    <w:rsid w:val="00CC7ABE"/>
    <w:rsid w:val="00CD0984"/>
    <w:rsid w:val="00CD1136"/>
    <w:rsid w:val="00CD1201"/>
    <w:rsid w:val="00CD3A9B"/>
    <w:rsid w:val="00CD5885"/>
    <w:rsid w:val="00CD6097"/>
    <w:rsid w:val="00CD639F"/>
    <w:rsid w:val="00CD646E"/>
    <w:rsid w:val="00CD76EE"/>
    <w:rsid w:val="00CD77BD"/>
    <w:rsid w:val="00CD7E59"/>
    <w:rsid w:val="00CE0900"/>
    <w:rsid w:val="00CE0ED1"/>
    <w:rsid w:val="00CE10D5"/>
    <w:rsid w:val="00CE1D96"/>
    <w:rsid w:val="00CE1E89"/>
    <w:rsid w:val="00CE1E8E"/>
    <w:rsid w:val="00CE2D0A"/>
    <w:rsid w:val="00CE40FD"/>
    <w:rsid w:val="00CE4522"/>
    <w:rsid w:val="00CE4740"/>
    <w:rsid w:val="00CE4945"/>
    <w:rsid w:val="00CE50CE"/>
    <w:rsid w:val="00CE5A87"/>
    <w:rsid w:val="00CE5C3C"/>
    <w:rsid w:val="00CE7010"/>
    <w:rsid w:val="00CE734E"/>
    <w:rsid w:val="00CE7555"/>
    <w:rsid w:val="00CE7903"/>
    <w:rsid w:val="00CE79BA"/>
    <w:rsid w:val="00CF0139"/>
    <w:rsid w:val="00CF07FD"/>
    <w:rsid w:val="00CF133D"/>
    <w:rsid w:val="00CF2A68"/>
    <w:rsid w:val="00CF342B"/>
    <w:rsid w:val="00CF3503"/>
    <w:rsid w:val="00CF44F0"/>
    <w:rsid w:val="00CF5E1C"/>
    <w:rsid w:val="00CF6CCC"/>
    <w:rsid w:val="00CF70B9"/>
    <w:rsid w:val="00CF75CB"/>
    <w:rsid w:val="00CF7F49"/>
    <w:rsid w:val="00D0019B"/>
    <w:rsid w:val="00D028A6"/>
    <w:rsid w:val="00D02E81"/>
    <w:rsid w:val="00D04345"/>
    <w:rsid w:val="00D05DA6"/>
    <w:rsid w:val="00D0636E"/>
    <w:rsid w:val="00D06640"/>
    <w:rsid w:val="00D07589"/>
    <w:rsid w:val="00D07977"/>
    <w:rsid w:val="00D1089E"/>
    <w:rsid w:val="00D1154F"/>
    <w:rsid w:val="00D11EFD"/>
    <w:rsid w:val="00D136FD"/>
    <w:rsid w:val="00D14334"/>
    <w:rsid w:val="00D147D4"/>
    <w:rsid w:val="00D151C7"/>
    <w:rsid w:val="00D15D99"/>
    <w:rsid w:val="00D17A35"/>
    <w:rsid w:val="00D17EEE"/>
    <w:rsid w:val="00D21155"/>
    <w:rsid w:val="00D21453"/>
    <w:rsid w:val="00D21CE9"/>
    <w:rsid w:val="00D227B2"/>
    <w:rsid w:val="00D22AAE"/>
    <w:rsid w:val="00D237A7"/>
    <w:rsid w:val="00D2604C"/>
    <w:rsid w:val="00D2746F"/>
    <w:rsid w:val="00D30711"/>
    <w:rsid w:val="00D30F40"/>
    <w:rsid w:val="00D3264C"/>
    <w:rsid w:val="00D32A9F"/>
    <w:rsid w:val="00D334E4"/>
    <w:rsid w:val="00D3395F"/>
    <w:rsid w:val="00D33F15"/>
    <w:rsid w:val="00D33FFC"/>
    <w:rsid w:val="00D36AA6"/>
    <w:rsid w:val="00D36B23"/>
    <w:rsid w:val="00D379BA"/>
    <w:rsid w:val="00D4312F"/>
    <w:rsid w:val="00D43428"/>
    <w:rsid w:val="00D43B25"/>
    <w:rsid w:val="00D44E57"/>
    <w:rsid w:val="00D45BF1"/>
    <w:rsid w:val="00D46D66"/>
    <w:rsid w:val="00D4708D"/>
    <w:rsid w:val="00D4716D"/>
    <w:rsid w:val="00D478C3"/>
    <w:rsid w:val="00D51401"/>
    <w:rsid w:val="00D53C41"/>
    <w:rsid w:val="00D543CE"/>
    <w:rsid w:val="00D57236"/>
    <w:rsid w:val="00D576E8"/>
    <w:rsid w:val="00D62E68"/>
    <w:rsid w:val="00D63DC7"/>
    <w:rsid w:val="00D65470"/>
    <w:rsid w:val="00D66758"/>
    <w:rsid w:val="00D671A4"/>
    <w:rsid w:val="00D70B1E"/>
    <w:rsid w:val="00D71667"/>
    <w:rsid w:val="00D71C0A"/>
    <w:rsid w:val="00D734CC"/>
    <w:rsid w:val="00D73A12"/>
    <w:rsid w:val="00D74B98"/>
    <w:rsid w:val="00D776FA"/>
    <w:rsid w:val="00D779D3"/>
    <w:rsid w:val="00D77D20"/>
    <w:rsid w:val="00D8465A"/>
    <w:rsid w:val="00D85500"/>
    <w:rsid w:val="00D859BB"/>
    <w:rsid w:val="00D862A2"/>
    <w:rsid w:val="00D870C1"/>
    <w:rsid w:val="00D903D2"/>
    <w:rsid w:val="00D90D4B"/>
    <w:rsid w:val="00D91D1A"/>
    <w:rsid w:val="00D94103"/>
    <w:rsid w:val="00D9415B"/>
    <w:rsid w:val="00D94F7E"/>
    <w:rsid w:val="00D96AC9"/>
    <w:rsid w:val="00D97DFB"/>
    <w:rsid w:val="00D97E7F"/>
    <w:rsid w:val="00DA0C05"/>
    <w:rsid w:val="00DA1900"/>
    <w:rsid w:val="00DA1ABC"/>
    <w:rsid w:val="00DA73A2"/>
    <w:rsid w:val="00DA7800"/>
    <w:rsid w:val="00DA7A19"/>
    <w:rsid w:val="00DB043A"/>
    <w:rsid w:val="00DB0786"/>
    <w:rsid w:val="00DB15BD"/>
    <w:rsid w:val="00DB23D8"/>
    <w:rsid w:val="00DB55D7"/>
    <w:rsid w:val="00DB5D07"/>
    <w:rsid w:val="00DB6740"/>
    <w:rsid w:val="00DB6E27"/>
    <w:rsid w:val="00DB75E5"/>
    <w:rsid w:val="00DB7A7A"/>
    <w:rsid w:val="00DC0A25"/>
    <w:rsid w:val="00DC1CDB"/>
    <w:rsid w:val="00DC1E6F"/>
    <w:rsid w:val="00DC2A30"/>
    <w:rsid w:val="00DC2CA2"/>
    <w:rsid w:val="00DC34E3"/>
    <w:rsid w:val="00DC3B42"/>
    <w:rsid w:val="00DC5044"/>
    <w:rsid w:val="00DC5AA0"/>
    <w:rsid w:val="00DC5E15"/>
    <w:rsid w:val="00DD142E"/>
    <w:rsid w:val="00DD1939"/>
    <w:rsid w:val="00DD2F82"/>
    <w:rsid w:val="00DD3117"/>
    <w:rsid w:val="00DD3245"/>
    <w:rsid w:val="00DD3719"/>
    <w:rsid w:val="00DD52A4"/>
    <w:rsid w:val="00DD5EEB"/>
    <w:rsid w:val="00DD6618"/>
    <w:rsid w:val="00DD6F33"/>
    <w:rsid w:val="00DD7837"/>
    <w:rsid w:val="00DE074F"/>
    <w:rsid w:val="00DE1A64"/>
    <w:rsid w:val="00DE3AE7"/>
    <w:rsid w:val="00DE3CEE"/>
    <w:rsid w:val="00DE3FE8"/>
    <w:rsid w:val="00DE4277"/>
    <w:rsid w:val="00DE4AD2"/>
    <w:rsid w:val="00DE590A"/>
    <w:rsid w:val="00DE6380"/>
    <w:rsid w:val="00DE66D5"/>
    <w:rsid w:val="00DE7BF6"/>
    <w:rsid w:val="00DF013D"/>
    <w:rsid w:val="00DF078B"/>
    <w:rsid w:val="00DF1336"/>
    <w:rsid w:val="00DF460B"/>
    <w:rsid w:val="00DF5EB4"/>
    <w:rsid w:val="00DF7550"/>
    <w:rsid w:val="00E00E74"/>
    <w:rsid w:val="00E02A1C"/>
    <w:rsid w:val="00E02F35"/>
    <w:rsid w:val="00E0361B"/>
    <w:rsid w:val="00E03A57"/>
    <w:rsid w:val="00E03E29"/>
    <w:rsid w:val="00E051BB"/>
    <w:rsid w:val="00E06E8C"/>
    <w:rsid w:val="00E07FB5"/>
    <w:rsid w:val="00E10D3F"/>
    <w:rsid w:val="00E1165E"/>
    <w:rsid w:val="00E123C9"/>
    <w:rsid w:val="00E13106"/>
    <w:rsid w:val="00E156BF"/>
    <w:rsid w:val="00E16B10"/>
    <w:rsid w:val="00E16D8C"/>
    <w:rsid w:val="00E20949"/>
    <w:rsid w:val="00E21D3E"/>
    <w:rsid w:val="00E22699"/>
    <w:rsid w:val="00E24645"/>
    <w:rsid w:val="00E25C55"/>
    <w:rsid w:val="00E3018D"/>
    <w:rsid w:val="00E301A5"/>
    <w:rsid w:val="00E30AEF"/>
    <w:rsid w:val="00E314DE"/>
    <w:rsid w:val="00E34CA3"/>
    <w:rsid w:val="00E34EB1"/>
    <w:rsid w:val="00E3611A"/>
    <w:rsid w:val="00E364B4"/>
    <w:rsid w:val="00E369CD"/>
    <w:rsid w:val="00E36EF2"/>
    <w:rsid w:val="00E373EA"/>
    <w:rsid w:val="00E3781C"/>
    <w:rsid w:val="00E402BD"/>
    <w:rsid w:val="00E40370"/>
    <w:rsid w:val="00E40AEA"/>
    <w:rsid w:val="00E40EE1"/>
    <w:rsid w:val="00E43FB9"/>
    <w:rsid w:val="00E44165"/>
    <w:rsid w:val="00E45D19"/>
    <w:rsid w:val="00E469A8"/>
    <w:rsid w:val="00E5122C"/>
    <w:rsid w:val="00E52594"/>
    <w:rsid w:val="00E539E1"/>
    <w:rsid w:val="00E56D1C"/>
    <w:rsid w:val="00E606AA"/>
    <w:rsid w:val="00E60937"/>
    <w:rsid w:val="00E610A8"/>
    <w:rsid w:val="00E6142F"/>
    <w:rsid w:val="00E6197D"/>
    <w:rsid w:val="00E61DE5"/>
    <w:rsid w:val="00E62040"/>
    <w:rsid w:val="00E6217B"/>
    <w:rsid w:val="00E625F5"/>
    <w:rsid w:val="00E6286B"/>
    <w:rsid w:val="00E62909"/>
    <w:rsid w:val="00E62F1E"/>
    <w:rsid w:val="00E6434E"/>
    <w:rsid w:val="00E668F4"/>
    <w:rsid w:val="00E6695A"/>
    <w:rsid w:val="00E701F1"/>
    <w:rsid w:val="00E70780"/>
    <w:rsid w:val="00E71ACD"/>
    <w:rsid w:val="00E71DCC"/>
    <w:rsid w:val="00E71FBC"/>
    <w:rsid w:val="00E728A7"/>
    <w:rsid w:val="00E72908"/>
    <w:rsid w:val="00E7300A"/>
    <w:rsid w:val="00E7349B"/>
    <w:rsid w:val="00E75103"/>
    <w:rsid w:val="00E76078"/>
    <w:rsid w:val="00E760AF"/>
    <w:rsid w:val="00E7747D"/>
    <w:rsid w:val="00E81BC3"/>
    <w:rsid w:val="00E83397"/>
    <w:rsid w:val="00E83BAB"/>
    <w:rsid w:val="00E84CF7"/>
    <w:rsid w:val="00E86E9E"/>
    <w:rsid w:val="00E87864"/>
    <w:rsid w:val="00E913EF"/>
    <w:rsid w:val="00E91DBC"/>
    <w:rsid w:val="00E9325F"/>
    <w:rsid w:val="00E94321"/>
    <w:rsid w:val="00E95902"/>
    <w:rsid w:val="00E96422"/>
    <w:rsid w:val="00E97D74"/>
    <w:rsid w:val="00EA1710"/>
    <w:rsid w:val="00EA4EDB"/>
    <w:rsid w:val="00EA510C"/>
    <w:rsid w:val="00EA57F5"/>
    <w:rsid w:val="00EA78E7"/>
    <w:rsid w:val="00EB0360"/>
    <w:rsid w:val="00EB073B"/>
    <w:rsid w:val="00EB1B22"/>
    <w:rsid w:val="00EB2193"/>
    <w:rsid w:val="00EB259D"/>
    <w:rsid w:val="00EB2E74"/>
    <w:rsid w:val="00EB322A"/>
    <w:rsid w:val="00EB32EE"/>
    <w:rsid w:val="00EB3545"/>
    <w:rsid w:val="00EB413E"/>
    <w:rsid w:val="00EB5104"/>
    <w:rsid w:val="00EB66A4"/>
    <w:rsid w:val="00EC1421"/>
    <w:rsid w:val="00EC3510"/>
    <w:rsid w:val="00EC3BFC"/>
    <w:rsid w:val="00EC43F8"/>
    <w:rsid w:val="00EC4D55"/>
    <w:rsid w:val="00EC7036"/>
    <w:rsid w:val="00EC7772"/>
    <w:rsid w:val="00EC7DFB"/>
    <w:rsid w:val="00ED26C4"/>
    <w:rsid w:val="00ED3AEB"/>
    <w:rsid w:val="00ED53B4"/>
    <w:rsid w:val="00ED5A9A"/>
    <w:rsid w:val="00ED6A1D"/>
    <w:rsid w:val="00ED7F3E"/>
    <w:rsid w:val="00EE0D1A"/>
    <w:rsid w:val="00EE10FC"/>
    <w:rsid w:val="00EE274F"/>
    <w:rsid w:val="00EE2EF9"/>
    <w:rsid w:val="00EE3C86"/>
    <w:rsid w:val="00EE3D15"/>
    <w:rsid w:val="00EE4030"/>
    <w:rsid w:val="00EE6921"/>
    <w:rsid w:val="00EF1332"/>
    <w:rsid w:val="00EF2E10"/>
    <w:rsid w:val="00EF3D93"/>
    <w:rsid w:val="00EF3FEB"/>
    <w:rsid w:val="00EF6F8B"/>
    <w:rsid w:val="00EF7179"/>
    <w:rsid w:val="00EF7524"/>
    <w:rsid w:val="00EF7C50"/>
    <w:rsid w:val="00F003F6"/>
    <w:rsid w:val="00F00C3A"/>
    <w:rsid w:val="00F00E57"/>
    <w:rsid w:val="00F00FB7"/>
    <w:rsid w:val="00F04340"/>
    <w:rsid w:val="00F05512"/>
    <w:rsid w:val="00F10651"/>
    <w:rsid w:val="00F108A5"/>
    <w:rsid w:val="00F10A01"/>
    <w:rsid w:val="00F10F9E"/>
    <w:rsid w:val="00F11450"/>
    <w:rsid w:val="00F1239B"/>
    <w:rsid w:val="00F14023"/>
    <w:rsid w:val="00F15559"/>
    <w:rsid w:val="00F16594"/>
    <w:rsid w:val="00F2100D"/>
    <w:rsid w:val="00F21226"/>
    <w:rsid w:val="00F2142E"/>
    <w:rsid w:val="00F22F79"/>
    <w:rsid w:val="00F23B66"/>
    <w:rsid w:val="00F240EF"/>
    <w:rsid w:val="00F247F1"/>
    <w:rsid w:val="00F24E40"/>
    <w:rsid w:val="00F25958"/>
    <w:rsid w:val="00F27A84"/>
    <w:rsid w:val="00F306B8"/>
    <w:rsid w:val="00F30818"/>
    <w:rsid w:val="00F311CD"/>
    <w:rsid w:val="00F31BF2"/>
    <w:rsid w:val="00F31CB6"/>
    <w:rsid w:val="00F3448F"/>
    <w:rsid w:val="00F35FD4"/>
    <w:rsid w:val="00F37FF6"/>
    <w:rsid w:val="00F45994"/>
    <w:rsid w:val="00F45DD6"/>
    <w:rsid w:val="00F477A1"/>
    <w:rsid w:val="00F508B1"/>
    <w:rsid w:val="00F5092D"/>
    <w:rsid w:val="00F50E6D"/>
    <w:rsid w:val="00F536CD"/>
    <w:rsid w:val="00F5386F"/>
    <w:rsid w:val="00F53A16"/>
    <w:rsid w:val="00F54FAA"/>
    <w:rsid w:val="00F55F45"/>
    <w:rsid w:val="00F56069"/>
    <w:rsid w:val="00F56419"/>
    <w:rsid w:val="00F57689"/>
    <w:rsid w:val="00F57B47"/>
    <w:rsid w:val="00F57BD5"/>
    <w:rsid w:val="00F6051B"/>
    <w:rsid w:val="00F60E51"/>
    <w:rsid w:val="00F63AF3"/>
    <w:rsid w:val="00F64391"/>
    <w:rsid w:val="00F646CE"/>
    <w:rsid w:val="00F65CCF"/>
    <w:rsid w:val="00F65E75"/>
    <w:rsid w:val="00F669FE"/>
    <w:rsid w:val="00F674C7"/>
    <w:rsid w:val="00F71A9B"/>
    <w:rsid w:val="00F7207D"/>
    <w:rsid w:val="00F72EA1"/>
    <w:rsid w:val="00F745DE"/>
    <w:rsid w:val="00F7540C"/>
    <w:rsid w:val="00F75BE9"/>
    <w:rsid w:val="00F75C36"/>
    <w:rsid w:val="00F771F4"/>
    <w:rsid w:val="00F7761B"/>
    <w:rsid w:val="00F832EF"/>
    <w:rsid w:val="00F83FD0"/>
    <w:rsid w:val="00F852DE"/>
    <w:rsid w:val="00F85718"/>
    <w:rsid w:val="00F8625A"/>
    <w:rsid w:val="00F90CA8"/>
    <w:rsid w:val="00F91932"/>
    <w:rsid w:val="00F91C20"/>
    <w:rsid w:val="00F91ECC"/>
    <w:rsid w:val="00F92FDA"/>
    <w:rsid w:val="00F93C0E"/>
    <w:rsid w:val="00F957CB"/>
    <w:rsid w:val="00F95E82"/>
    <w:rsid w:val="00F9635D"/>
    <w:rsid w:val="00F97B3A"/>
    <w:rsid w:val="00FA0C85"/>
    <w:rsid w:val="00FA0E4C"/>
    <w:rsid w:val="00FA1C61"/>
    <w:rsid w:val="00FA2C84"/>
    <w:rsid w:val="00FA356E"/>
    <w:rsid w:val="00FA3F21"/>
    <w:rsid w:val="00FA4A51"/>
    <w:rsid w:val="00FA4B5E"/>
    <w:rsid w:val="00FA5D95"/>
    <w:rsid w:val="00FA5E17"/>
    <w:rsid w:val="00FA6317"/>
    <w:rsid w:val="00FA75C0"/>
    <w:rsid w:val="00FB01D5"/>
    <w:rsid w:val="00FB0B31"/>
    <w:rsid w:val="00FB0C6F"/>
    <w:rsid w:val="00FB1666"/>
    <w:rsid w:val="00FB1BA7"/>
    <w:rsid w:val="00FB1FDD"/>
    <w:rsid w:val="00FB23CC"/>
    <w:rsid w:val="00FB311F"/>
    <w:rsid w:val="00FB4A1A"/>
    <w:rsid w:val="00FB4AB2"/>
    <w:rsid w:val="00FB6DF0"/>
    <w:rsid w:val="00FC0D46"/>
    <w:rsid w:val="00FC1745"/>
    <w:rsid w:val="00FC652A"/>
    <w:rsid w:val="00FC6608"/>
    <w:rsid w:val="00FC70AE"/>
    <w:rsid w:val="00FD10B7"/>
    <w:rsid w:val="00FD13F9"/>
    <w:rsid w:val="00FD1B63"/>
    <w:rsid w:val="00FD24FB"/>
    <w:rsid w:val="00FD347F"/>
    <w:rsid w:val="00FD5440"/>
    <w:rsid w:val="00FD5C14"/>
    <w:rsid w:val="00FD5FA6"/>
    <w:rsid w:val="00FD7DF8"/>
    <w:rsid w:val="00FE0056"/>
    <w:rsid w:val="00FE0556"/>
    <w:rsid w:val="00FE186C"/>
    <w:rsid w:val="00FE2EB6"/>
    <w:rsid w:val="00FE3633"/>
    <w:rsid w:val="00FE5483"/>
    <w:rsid w:val="00FE5AF6"/>
    <w:rsid w:val="00FE5EF9"/>
    <w:rsid w:val="00FE6063"/>
    <w:rsid w:val="00FE60AE"/>
    <w:rsid w:val="00FE6C85"/>
    <w:rsid w:val="00FE71FA"/>
    <w:rsid w:val="00FE7360"/>
    <w:rsid w:val="00FF1273"/>
    <w:rsid w:val="00FF2454"/>
    <w:rsid w:val="00FF26F9"/>
    <w:rsid w:val="00FF29BB"/>
    <w:rsid w:val="00FF2B9F"/>
    <w:rsid w:val="00FF407E"/>
    <w:rsid w:val="00FF540A"/>
    <w:rsid w:val="00FF609E"/>
    <w:rsid w:val="00FF6219"/>
    <w:rsid w:val="00FF6D55"/>
    <w:rsid w:val="0BE32147"/>
    <w:rsid w:val="27241550"/>
    <w:rsid w:val="707560BE"/>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81685"/>
  <w15:docId w15:val="{30E6B0D1-D4E7-4FA8-86EC-41FB83BC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exact"/>
    </w:pPr>
    <w:rPr>
      <w:spacing w:val="-2"/>
      <w:kern w:val="21"/>
      <w:sz w:val="21"/>
      <w:szCs w:val="22"/>
      <w:lang w:eastAsia="de-DE"/>
    </w:rPr>
  </w:style>
  <w:style w:type="paragraph" w:styleId="Heading1">
    <w:name w:val="heading 1"/>
    <w:basedOn w:val="Text"/>
    <w:next w:val="Normal"/>
    <w:link w:val="Heading1Char"/>
    <w:uiPriority w:val="9"/>
    <w:qFormat/>
    <w:pPr>
      <w:spacing w:after="140" w:line="380" w:lineRule="atLeast"/>
      <w:contextualSpacing/>
      <w:outlineLvl w:val="0"/>
    </w:pPr>
    <w:rPr>
      <w:rFonts w:ascii="Arial" w:hAnsi="Arial" w:cs="Arial"/>
      <w:b/>
      <w:bCs/>
      <w:spacing w:val="-4"/>
      <w:kern w:val="0"/>
      <w:sz w:val="30"/>
      <w:szCs w:val="30"/>
      <w:lang w:val="de-DE" w:eastAsia="en-US"/>
    </w:rPr>
  </w:style>
  <w:style w:type="paragraph" w:styleId="Heading2">
    <w:name w:val="heading 2"/>
    <w:basedOn w:val="Normal"/>
    <w:next w:val="Normal"/>
    <w:link w:val="Heading2Char"/>
    <w:uiPriority w:val="9"/>
    <w:unhideWhenUsed/>
    <w:qFormat/>
    <w:pPr>
      <w:suppressAutoHyphens/>
      <w:autoSpaceDE w:val="0"/>
      <w:autoSpaceDN w:val="0"/>
      <w:adjustRightInd w:val="0"/>
      <w:spacing w:line="240" w:lineRule="atLeast"/>
      <w:textAlignment w:val="center"/>
      <w:outlineLvl w:val="1"/>
    </w:pPr>
    <w:rPr>
      <w:rFonts w:cs="Arial"/>
      <w:b/>
      <w:bCs/>
      <w:color w:val="000000"/>
      <w:kern w:val="0"/>
      <w:szCs w:val="21"/>
      <w:lang w:val="de-DE" w:eastAsia="en-US"/>
    </w:rPr>
  </w:style>
  <w:style w:type="paragraph" w:styleId="Heading3">
    <w:name w:val="heading 3"/>
    <w:basedOn w:val="Normal"/>
    <w:next w:val="Normal"/>
    <w:link w:val="Heading3Char"/>
    <w:uiPriority w:val="9"/>
    <w:unhideWhenUsed/>
    <w:qFormat/>
    <w:pPr>
      <w:suppressAutoHyphens/>
      <w:autoSpaceDE w:val="0"/>
      <w:autoSpaceDN w:val="0"/>
      <w:adjustRightInd w:val="0"/>
      <w:spacing w:before="720" w:after="0" w:line="240" w:lineRule="atLeast"/>
      <w:textAlignment w:val="center"/>
      <w:outlineLvl w:val="2"/>
    </w:pPr>
    <w:rPr>
      <w:rFonts w:cs="Arial"/>
      <w:b/>
      <w:bCs/>
      <w:color w:val="000000"/>
      <w:kern w:val="0"/>
      <w:szCs w:val="21"/>
      <w:lang w:val="de-DE" w:eastAsia="en-US"/>
    </w:rPr>
  </w:style>
  <w:style w:type="paragraph" w:styleId="Heading4">
    <w:name w:val="heading 4"/>
    <w:basedOn w:val="Heading3"/>
    <w:next w:val="Normal"/>
    <w:link w:val="Heading4Char"/>
    <w:uiPriority w:val="9"/>
    <w:unhideWhenUsed/>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
    <w:uiPriority w:val="99"/>
    <w:qFormat/>
    <w:pPr>
      <w:suppressAutoHyphens/>
    </w:pPr>
    <w:rPr>
      <w:rFonts w:ascii="Helvetica Neue LT Std 55 Roman" w:hAnsi="Helvetica Neue LT Std 55 Roman" w:cs="Helvetica Neue LT Std 55 Roman"/>
      <w:spacing w:val="-2"/>
      <w:sz w:val="20"/>
      <w:szCs w:val="20"/>
    </w:rPr>
  </w:style>
  <w:style w:type="paragraph" w:customStyle="1" w:styleId="Body">
    <w:name w:val="Body"/>
    <w:basedOn w:val="Normal"/>
    <w:uiPriority w:val="99"/>
    <w:qFormat/>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qFormat/>
    <w:pPr>
      <w:snapToGrid w:val="0"/>
    </w:pPr>
    <w:rPr>
      <w:sz w:val="20"/>
      <w:szCs w:val="20"/>
      <w:lang w:eastAsia="en-US" w:bidi="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pacing w:val="0"/>
      <w:kern w:val="0"/>
      <w:sz w:val="20"/>
      <w:szCs w:val="20"/>
      <w:lang w:eastAsia="zh-CN"/>
    </w:rPr>
  </w:style>
  <w:style w:type="paragraph" w:styleId="NormalWeb">
    <w:name w:val="Normal (Web)"/>
    <w:basedOn w:val="Normal"/>
    <w:uiPriority w:val="99"/>
    <w:unhideWhenUsed/>
    <w:qFormat/>
    <w:pPr>
      <w:spacing w:after="150" w:line="240" w:lineRule="auto"/>
    </w:pPr>
    <w:rPr>
      <w:rFonts w:eastAsia="Times New Roman" w:cs="Arial"/>
      <w:spacing w:val="0"/>
      <w:kern w:val="0"/>
      <w:sz w:val="24"/>
      <w:szCs w:val="24"/>
      <w:lang w:eastAsia="zh-CN"/>
    </w:rPr>
  </w:style>
  <w:style w:type="paragraph" w:styleId="Title">
    <w:name w:val="Title"/>
    <w:basedOn w:val="Normal"/>
    <w:next w:val="Normal"/>
    <w:link w:val="TitleChar"/>
    <w:uiPriority w:val="10"/>
    <w:qFormat/>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qFormat/>
    <w:rPr>
      <w:color w:val="E6007E"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9FE4"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paragraph" w:customStyle="1" w:styleId="MarginalHeadline">
    <w:name w:val="Marginal Headline"/>
    <w:rPr>
      <w:spacing w:val="-5"/>
      <w:kern w:val="21"/>
      <w:sz w:val="21"/>
      <w:szCs w:val="22"/>
      <w:lang w:val="en-GB" w:eastAsia="en-US"/>
    </w:rPr>
  </w:style>
  <w:style w:type="paragraph" w:customStyle="1" w:styleId="MarginalGrey">
    <w:name w:val="Marginal Grey"/>
    <w:basedOn w:val="MarginalHeadline"/>
    <w:qFormat/>
    <w:pPr>
      <w:spacing w:line="240" w:lineRule="exact"/>
      <w:contextualSpacing/>
    </w:pPr>
    <w:rPr>
      <w:color w:val="808080"/>
    </w:rPr>
  </w:style>
  <w:style w:type="paragraph" w:customStyle="1" w:styleId="MarginalSubheadline">
    <w:name w:val="Marginal Subheadline"/>
    <w:basedOn w:val="MarginalGrey"/>
    <w:qFormat/>
    <w:rPr>
      <w:color w:val="auto"/>
      <w:spacing w:val="-4"/>
      <w:kern w:val="14"/>
      <w:sz w:val="14"/>
    </w:rPr>
  </w:style>
  <w:style w:type="paragraph" w:customStyle="1" w:styleId="Fuzeile1">
    <w:name w:val="Fußzeile1"/>
    <w:basedOn w:val="MarginalGrey"/>
    <w:pPr>
      <w:ind w:left="-2552"/>
    </w:pPr>
    <w:rPr>
      <w:spacing w:val="-6"/>
      <w:sz w:val="24"/>
      <w:szCs w:val="24"/>
    </w:rPr>
  </w:style>
  <w:style w:type="character" w:styleId="PlaceholderText">
    <w:name w:val="Placeholder Text"/>
    <w:uiPriority w:val="99"/>
    <w:semiHidden/>
    <w:rPr>
      <w:color w:val="808080"/>
    </w:rPr>
  </w:style>
  <w:style w:type="paragraph" w:customStyle="1" w:styleId="Address">
    <w:name w:val="Address"/>
    <w:basedOn w:val="Normal"/>
    <w:qFormat/>
    <w:pPr>
      <w:spacing w:after="0"/>
      <w:contextualSpacing/>
    </w:pPr>
    <w:rPr>
      <w:lang w:val="de-DE"/>
    </w:rPr>
  </w:style>
  <w:style w:type="character" w:customStyle="1" w:styleId="TitleChar">
    <w:name w:val="Title Char"/>
    <w:link w:val="Title"/>
    <w:uiPriority w:val="10"/>
    <w:qFormat/>
    <w:rPr>
      <w:rFonts w:ascii="Arial" w:hAnsi="Arial" w:cs="Arial"/>
      <w:b/>
      <w:color w:val="808080"/>
      <w:spacing w:val="-2"/>
      <w:kern w:val="48"/>
      <w:sz w:val="48"/>
      <w:szCs w:val="48"/>
      <w:lang w:val="en-US"/>
    </w:rPr>
  </w:style>
  <w:style w:type="character" w:customStyle="1" w:styleId="Heading1Char">
    <w:name w:val="Heading 1 Char"/>
    <w:link w:val="Heading1"/>
    <w:uiPriority w:val="9"/>
    <w:qFormat/>
    <w:rPr>
      <w:rFonts w:ascii="Arial" w:hAnsi="Arial" w:cs="Arial"/>
      <w:b/>
      <w:bCs/>
      <w:color w:val="000000"/>
      <w:spacing w:val="-4"/>
      <w:sz w:val="30"/>
      <w:szCs w:val="30"/>
    </w:rPr>
  </w:style>
  <w:style w:type="paragraph" w:customStyle="1" w:styleId="Topline">
    <w:name w:val="Topline"/>
    <w:qFormat/>
    <w:pPr>
      <w:spacing w:after="200" w:line="276" w:lineRule="auto"/>
    </w:pPr>
    <w:rPr>
      <w:spacing w:val="-2"/>
      <w:kern w:val="21"/>
      <w:sz w:val="21"/>
      <w:szCs w:val="22"/>
      <w:lang w:val="de-DE" w:eastAsia="de-DE"/>
    </w:rPr>
  </w:style>
  <w:style w:type="paragraph" w:customStyle="1" w:styleId="Topics">
    <w:name w:val="Topics"/>
    <w:qFormat/>
    <w:pPr>
      <w:numPr>
        <w:numId w:val="1"/>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val="de-DE" w:eastAsia="en-US"/>
    </w:rPr>
  </w:style>
  <w:style w:type="character" w:customStyle="1" w:styleId="Heading2Char">
    <w:name w:val="Heading 2 Char"/>
    <w:link w:val="Heading2"/>
    <w:uiPriority w:val="9"/>
    <w:rPr>
      <w:rFonts w:ascii="Arial" w:hAnsi="Arial" w:cs="Arial"/>
      <w:b/>
      <w:bCs/>
      <w:color w:val="000000"/>
      <w:spacing w:val="-2"/>
      <w:sz w:val="21"/>
      <w:szCs w:val="21"/>
    </w:rPr>
  </w:style>
  <w:style w:type="character" w:customStyle="1" w:styleId="Heading3Char">
    <w:name w:val="Heading 3 Char"/>
    <w:link w:val="Heading3"/>
    <w:uiPriority w:val="9"/>
    <w:qFormat/>
    <w:rPr>
      <w:rFonts w:ascii="Arial" w:hAnsi="Arial" w:cs="Arial"/>
      <w:b/>
      <w:bCs/>
      <w:color w:val="000000"/>
      <w:spacing w:val="-2"/>
      <w:sz w:val="21"/>
      <w:szCs w:val="21"/>
    </w:rPr>
  </w:style>
  <w:style w:type="character" w:customStyle="1" w:styleId="Heading4Char">
    <w:name w:val="Heading 4 Char"/>
    <w:link w:val="Heading4"/>
    <w:uiPriority w:val="9"/>
    <w:qFormat/>
    <w:rPr>
      <w:rFonts w:ascii="Arial" w:hAnsi="Arial" w:cs="Arial"/>
      <w:b/>
      <w:bCs/>
      <w:color w:val="000000"/>
      <w:spacing w:val="-2"/>
      <w:sz w:val="16"/>
      <w:szCs w:val="21"/>
    </w:rPr>
  </w:style>
  <w:style w:type="paragraph" w:styleId="ListParagraph">
    <w:name w:val="List Paragraph"/>
    <w:basedOn w:val="Normal"/>
    <w:link w:val="ListParagraphChar"/>
    <w:uiPriority w:val="34"/>
    <w:qFormat/>
    <w:pPr>
      <w:ind w:left="720"/>
      <w:contextualSpacing/>
    </w:pPr>
  </w:style>
  <w:style w:type="character" w:customStyle="1" w:styleId="st">
    <w:name w:val="st"/>
    <w:basedOn w:val="DefaultParagraphFont"/>
    <w:qFormat/>
  </w:style>
  <w:style w:type="paragraph" w:customStyle="1" w:styleId="Default">
    <w:name w:val="Default"/>
    <w:qFormat/>
    <w:pPr>
      <w:autoSpaceDE w:val="0"/>
      <w:autoSpaceDN w:val="0"/>
      <w:adjustRightInd w:val="0"/>
    </w:pPr>
    <w:rPr>
      <w:rFonts w:ascii="SimSun" w:eastAsia="SimSun" w:hAnsi="SimSun" w:cs="SimSun"/>
      <w:color w:val="000000"/>
      <w:sz w:val="24"/>
      <w:szCs w:val="24"/>
      <w:lang w:val="zh-CN" w:bidi="zh-CN"/>
    </w:rPr>
  </w:style>
  <w:style w:type="character" w:customStyle="1" w:styleId="bjh-p">
    <w:name w:val="bjh-p"/>
    <w:basedOn w:val="DefaultParagraphFont"/>
    <w:qFormat/>
  </w:style>
  <w:style w:type="character" w:customStyle="1" w:styleId="shorttext">
    <w:name w:val="short_text"/>
    <w:basedOn w:val="DefaultParagraphFont"/>
    <w:qFormat/>
  </w:style>
  <w:style w:type="character" w:customStyle="1" w:styleId="CommentTextChar">
    <w:name w:val="Comment Text Char"/>
    <w:basedOn w:val="DefaultParagraphFont"/>
    <w:link w:val="CommentText"/>
    <w:uiPriority w:val="99"/>
    <w:semiHidden/>
    <w:qFormat/>
    <w:rPr>
      <w:spacing w:val="-2"/>
      <w:kern w:val="21"/>
      <w:lang w:val="en-US"/>
    </w:rPr>
  </w:style>
  <w:style w:type="character" w:customStyle="1" w:styleId="CommentSubjectChar">
    <w:name w:val="Comment Subject Char"/>
    <w:basedOn w:val="CommentTextChar"/>
    <w:link w:val="CommentSubject"/>
    <w:uiPriority w:val="99"/>
    <w:semiHidden/>
    <w:qFormat/>
    <w:rPr>
      <w:b/>
      <w:bCs/>
      <w:spacing w:val="-2"/>
      <w:kern w:val="21"/>
      <w:lang w:val="en-US"/>
    </w:rPr>
  </w:style>
  <w:style w:type="paragraph" w:customStyle="1" w:styleId="1">
    <w:name w:val="修订1"/>
    <w:hidden/>
    <w:uiPriority w:val="99"/>
    <w:semiHidden/>
    <w:rPr>
      <w:spacing w:val="-2"/>
      <w:kern w:val="21"/>
      <w:sz w:val="21"/>
      <w:szCs w:val="22"/>
      <w:lang w:eastAsia="de-DE"/>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lang w:val="en-US" w:eastAsia="zh-CN"/>
    </w:rPr>
  </w:style>
  <w:style w:type="character" w:customStyle="1" w:styleId="FootnoteTextChar">
    <w:name w:val="Footnote Text Char"/>
    <w:basedOn w:val="DefaultParagraphFont"/>
    <w:link w:val="FootnoteText"/>
    <w:uiPriority w:val="99"/>
    <w:semiHidden/>
    <w:rPr>
      <w:spacing w:val="-2"/>
      <w:kern w:val="21"/>
      <w:lang w:val="en-US" w:eastAsia="en-US" w:bidi="en-US"/>
    </w:rPr>
  </w:style>
  <w:style w:type="paragraph" w:customStyle="1" w:styleId="tgt">
    <w:name w:val="_tgt"/>
    <w:basedOn w:val="Normal"/>
    <w:pPr>
      <w:spacing w:before="100" w:beforeAutospacing="1" w:after="100" w:afterAutospacing="1" w:line="240" w:lineRule="auto"/>
    </w:pPr>
    <w:rPr>
      <w:rFonts w:ascii="Times New Roman" w:eastAsia="Times New Roman" w:hAnsi="Times New Roman"/>
      <w:spacing w:val="0"/>
      <w:kern w:val="0"/>
      <w:sz w:val="24"/>
      <w:szCs w:val="24"/>
      <w:lang w:eastAsia="zh-CN"/>
    </w:rPr>
  </w:style>
  <w:style w:type="character" w:customStyle="1" w:styleId="transsent">
    <w:name w:val="transsent"/>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spacing w:val="-2"/>
      <w:kern w:val="21"/>
      <w:sz w:val="21"/>
      <w:szCs w:val="22"/>
      <w:lang w:val="en-US"/>
    </w:rPr>
  </w:style>
  <w:style w:type="character" w:customStyle="1" w:styleId="jlqj4b">
    <w:name w:val="jlqj4b"/>
    <w:basedOn w:val="DefaultParagraphFont"/>
    <w:qFormat/>
  </w:style>
  <w:style w:type="paragraph" w:customStyle="1" w:styleId="paragraph">
    <w:name w:val="paragraph"/>
    <w:basedOn w:val="Normal"/>
    <w:qFormat/>
    <w:pPr>
      <w:spacing w:before="100" w:beforeAutospacing="1" w:after="100" w:afterAutospacing="1" w:line="240" w:lineRule="auto"/>
    </w:pPr>
    <w:rPr>
      <w:rFonts w:ascii="Times New Roman" w:eastAsia="SimSun" w:hAnsi="Times New Roman"/>
      <w:spacing w:val="0"/>
      <w:kern w:val="0"/>
      <w:sz w:val="24"/>
      <w:szCs w:val="24"/>
      <w:lang w:eastAsia="zh-CN" w:bidi="th-TH"/>
    </w:rPr>
  </w:style>
  <w:style w:type="character" w:customStyle="1" w:styleId="normaltextrun">
    <w:name w:val="normaltextrun"/>
    <w:basedOn w:val="DefaultParagraphFont"/>
    <w:qFormat/>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11">
    <w:name w:val="列表段落1"/>
    <w:basedOn w:val="Normal"/>
    <w:uiPriority w:val="34"/>
    <w:qFormat/>
    <w:pPr>
      <w:ind w:left="720"/>
      <w:contextualSpacing/>
    </w:pPr>
  </w:style>
  <w:style w:type="character" w:customStyle="1" w:styleId="viiyi">
    <w:name w:val="viiyi"/>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vestro.c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vestr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vestro.cn"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vestr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1CB0C02C63EF8D4EBCA813472B801A2E" ma:contentTypeVersion="13" ma:contentTypeDescription="Ein neues Dokument erstellen." ma:contentTypeScope="" ma:versionID="b7ccbcd38f06990f24018c65398e4897">
  <xsd:schema xmlns:xsd="http://www.w3.org/2001/XMLSchema" xmlns:xs="http://www.w3.org/2001/XMLSchema" xmlns:p="http://schemas.microsoft.com/office/2006/metadata/properties" xmlns:ns3="caff4e7d-7cd9-4f82-9ffd-0633030cbe7f" xmlns:ns4="66064e49-e70e-43a1-a750-c725831498bc" targetNamespace="http://schemas.microsoft.com/office/2006/metadata/properties" ma:root="true" ma:fieldsID="9476b10cf171fbf42f8601e7938cd341" ns3:_="" ns4:_="">
    <xsd:import namespace="caff4e7d-7cd9-4f82-9ffd-0633030cbe7f"/>
    <xsd:import namespace="66064e49-e70e-43a1-a750-c725831498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4e7d-7cd9-4f82-9ffd-0633030cbe7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4e49-e70e-43a1-a750-c72583149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27E9C-1743-4F04-86FE-95615D75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4e7d-7cd9-4f82-9ffd-0633030cbe7f"/>
    <ds:schemaRef ds:uri="66064e49-e70e-43a1-a750-c72583149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F4AD7-0928-4901-B231-F4B8B27FE7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744D4-48DC-455E-A74F-2BBFA1F7287D}">
  <ds:schemaRefs>
    <ds:schemaRef ds:uri="http://schemas.microsoft.com/sharepoint/v3/contenttype/forms"/>
  </ds:schemaRefs>
</ds:datastoreItem>
</file>

<file path=customXml/itemProps5.xml><?xml version="1.0" encoding="utf-8"?>
<ds:datastoreItem xmlns:ds="http://schemas.openxmlformats.org/officeDocument/2006/customXml" ds:itemID="{03A8A7BB-B7E2-450C-9312-BD9A722E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ACS GmbH</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Richard Fu</cp:lastModifiedBy>
  <cp:revision>123</cp:revision>
  <cp:lastPrinted>2021-12-22T06:02:00Z</cp:lastPrinted>
  <dcterms:created xsi:type="dcterms:W3CDTF">2021-11-17T04:37:00Z</dcterms:created>
  <dcterms:modified xsi:type="dcterms:W3CDTF">2022-01-27T08:41:00Z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0x0101001CB0C02C63EF8D4EBCA813472B801A2E</vt:lpwstr>
  </property>
  <property fmtid="{D5CDD505-2E9C-101B-9397-08002B2CF9AE}" pid="3" name="KSOProductBuildVer">
    <vt:lpwstr>2052-11.1.0.11194</vt:lpwstr>
  </property>
  <property fmtid="{D5CDD505-2E9C-101B-9397-08002B2CF9AE}" pid="4" name="ICV">
    <vt:lpwstr>68750374BBD641428584ACD5D05A8F98</vt:lpwstr>
  </property>
</Properties>
</file>