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7E0" w14:textId="0FEC0445" w:rsidR="00F1794C" w:rsidRDefault="00A40995" w:rsidP="00F1794C">
      <w:pPr>
        <w:spacing w:after="0" w:line="300" w:lineRule="atLeast"/>
        <w:rPr>
          <w:lang w:val="de-DE"/>
        </w:rPr>
      </w:pPr>
      <w:r w:rsidRPr="00A40995">
        <w:rPr>
          <w:lang w:val="de-DE"/>
        </w:rPr>
        <w:t>Klimaneutrale* Lösungen zur Erreichung der Klima- und Nachhaltigkeitsziele</w:t>
      </w:r>
    </w:p>
    <w:p w14:paraId="6C6C940B" w14:textId="77777777" w:rsidR="00A40995" w:rsidRPr="00D67291" w:rsidRDefault="00A40995" w:rsidP="00F1794C">
      <w:pPr>
        <w:spacing w:after="0" w:line="300" w:lineRule="atLeast"/>
        <w:rPr>
          <w:lang w:val="de-DE"/>
        </w:rPr>
      </w:pPr>
    </w:p>
    <w:p w14:paraId="6D466BD2" w14:textId="603AA854" w:rsidR="00F1794C" w:rsidRPr="00D67291" w:rsidRDefault="00B47E65" w:rsidP="00F1794C">
      <w:pPr>
        <w:spacing w:after="0" w:line="300" w:lineRule="atLeast"/>
        <w:rPr>
          <w:lang w:val="de-DE"/>
        </w:rPr>
      </w:pPr>
      <w:r>
        <w:rPr>
          <w:b/>
          <w:sz w:val="30"/>
          <w:szCs w:val="30"/>
          <w:lang w:val="de-DE"/>
        </w:rPr>
        <w:t>Weltweit e</w:t>
      </w:r>
      <w:r w:rsidR="00C11337" w:rsidRPr="00C11337">
        <w:rPr>
          <w:b/>
          <w:sz w:val="30"/>
          <w:szCs w:val="30"/>
          <w:lang w:val="de-DE"/>
        </w:rPr>
        <w:t>rste</w:t>
      </w:r>
      <w:r w:rsidR="009F68F9">
        <w:rPr>
          <w:b/>
          <w:sz w:val="30"/>
          <w:szCs w:val="30"/>
          <w:lang w:val="de-DE"/>
        </w:rPr>
        <w:t>s</w:t>
      </w:r>
      <w:r w:rsidR="00C11337" w:rsidRPr="00C11337">
        <w:rPr>
          <w:b/>
          <w:sz w:val="30"/>
          <w:szCs w:val="30"/>
          <w:lang w:val="de-DE"/>
        </w:rPr>
        <w:t xml:space="preserve"> klimaneutrale</w:t>
      </w:r>
      <w:r w:rsidR="009F68F9">
        <w:rPr>
          <w:b/>
          <w:sz w:val="30"/>
          <w:szCs w:val="30"/>
          <w:lang w:val="de-DE"/>
        </w:rPr>
        <w:t>s</w:t>
      </w:r>
      <w:r w:rsidR="00C11337" w:rsidRPr="00C11337">
        <w:rPr>
          <w:b/>
          <w:sz w:val="30"/>
          <w:szCs w:val="30"/>
          <w:lang w:val="de-DE"/>
        </w:rPr>
        <w:t>* Polycarbonat</w:t>
      </w:r>
      <w:r w:rsidR="009F68F9">
        <w:rPr>
          <w:b/>
          <w:sz w:val="30"/>
          <w:szCs w:val="30"/>
          <w:lang w:val="de-DE"/>
        </w:rPr>
        <w:t xml:space="preserve"> aus Krefeld-Uerdingen</w:t>
      </w:r>
    </w:p>
    <w:p w14:paraId="07AC24D1" w14:textId="77777777" w:rsidR="00C11337" w:rsidRDefault="00C11337" w:rsidP="00F1794C">
      <w:pPr>
        <w:spacing w:after="0" w:line="300" w:lineRule="atLeast"/>
        <w:rPr>
          <w:b/>
          <w:lang w:val="de-DE"/>
        </w:rPr>
      </w:pPr>
    </w:p>
    <w:p w14:paraId="689387F2" w14:textId="04BA882C" w:rsidR="00203041" w:rsidRPr="00203041" w:rsidRDefault="00203041" w:rsidP="00203041">
      <w:pPr>
        <w:pStyle w:val="Listenabsatz"/>
        <w:numPr>
          <w:ilvl w:val="0"/>
          <w:numId w:val="4"/>
        </w:numPr>
        <w:spacing w:after="0" w:line="300" w:lineRule="atLeast"/>
        <w:rPr>
          <w:b/>
          <w:lang w:val="de-DE"/>
        </w:rPr>
      </w:pPr>
      <w:r w:rsidRPr="00203041">
        <w:rPr>
          <w:b/>
          <w:lang w:val="de-DE"/>
        </w:rPr>
        <w:t>Ausgewählte Makrolon</w:t>
      </w:r>
      <w:r w:rsidRPr="00683A92">
        <w:rPr>
          <w:b/>
          <w:vertAlign w:val="superscript"/>
          <w:lang w:val="de-DE"/>
        </w:rPr>
        <w:t>®</w:t>
      </w:r>
      <w:r w:rsidRPr="00203041">
        <w:rPr>
          <w:b/>
          <w:lang w:val="de-DE"/>
        </w:rPr>
        <w:t xml:space="preserve"> RE-Typen sind </w:t>
      </w:r>
      <w:r w:rsidR="00D91B58">
        <w:rPr>
          <w:b/>
          <w:lang w:val="de-DE"/>
        </w:rPr>
        <w:t xml:space="preserve">laut überprüfter Lebenszyklusanalyse </w:t>
      </w:r>
      <w:r w:rsidRPr="00203041">
        <w:rPr>
          <w:b/>
          <w:lang w:val="de-DE"/>
        </w:rPr>
        <w:t xml:space="preserve">von der Wiege bis zum </w:t>
      </w:r>
      <w:r w:rsidR="00D91B58">
        <w:rPr>
          <w:b/>
          <w:lang w:val="de-DE"/>
        </w:rPr>
        <w:t>T</w:t>
      </w:r>
      <w:r w:rsidR="009E4743">
        <w:rPr>
          <w:b/>
          <w:lang w:val="de-DE"/>
        </w:rPr>
        <w:t>o</w:t>
      </w:r>
      <w:r w:rsidRPr="00203041">
        <w:rPr>
          <w:b/>
          <w:lang w:val="de-DE"/>
        </w:rPr>
        <w:t>r klimaneutral*</w:t>
      </w:r>
    </w:p>
    <w:p w14:paraId="7ED32D9F" w14:textId="124FDFA1" w:rsidR="00203041" w:rsidRPr="00203041" w:rsidRDefault="00203041" w:rsidP="00203041">
      <w:pPr>
        <w:pStyle w:val="Listenabsatz"/>
        <w:numPr>
          <w:ilvl w:val="0"/>
          <w:numId w:val="4"/>
        </w:numPr>
        <w:spacing w:after="0" w:line="300" w:lineRule="atLeast"/>
        <w:rPr>
          <w:b/>
          <w:lang w:val="de-DE"/>
        </w:rPr>
      </w:pPr>
      <w:r w:rsidRPr="00203041">
        <w:rPr>
          <w:b/>
          <w:lang w:val="de-DE"/>
        </w:rPr>
        <w:t>Drop-in-Lösung mit konstanter Produktqualität</w:t>
      </w:r>
    </w:p>
    <w:p w14:paraId="2E91DA4A" w14:textId="2A685A72" w:rsidR="00F1794C" w:rsidRPr="00203041" w:rsidRDefault="00203041" w:rsidP="00203041">
      <w:pPr>
        <w:pStyle w:val="Listenabsatz"/>
        <w:numPr>
          <w:ilvl w:val="0"/>
          <w:numId w:val="4"/>
        </w:numPr>
        <w:spacing w:after="0" w:line="300" w:lineRule="atLeast"/>
        <w:rPr>
          <w:lang w:val="de-DE"/>
        </w:rPr>
      </w:pPr>
      <w:r w:rsidRPr="00203041">
        <w:rPr>
          <w:b/>
          <w:lang w:val="de-DE"/>
        </w:rPr>
        <w:t>Ein großer Schritt zur Erreichung der Klima- und Nachhaltigkeitsziele</w:t>
      </w:r>
    </w:p>
    <w:p w14:paraId="419A0C6C" w14:textId="77777777" w:rsidR="00203041" w:rsidRDefault="00203041" w:rsidP="00BA6DA8">
      <w:pPr>
        <w:spacing w:after="0" w:line="300" w:lineRule="atLeast"/>
        <w:rPr>
          <w:lang w:val="de-DE"/>
        </w:rPr>
      </w:pPr>
    </w:p>
    <w:p w14:paraId="6773C210" w14:textId="441F69DE" w:rsidR="00BA6DA8" w:rsidRPr="00BA6DA8" w:rsidRDefault="00BA6DA8" w:rsidP="00BA6DA8">
      <w:pPr>
        <w:spacing w:after="0" w:line="300" w:lineRule="atLeast"/>
        <w:rPr>
          <w:lang w:val="de-DE"/>
        </w:rPr>
      </w:pPr>
      <w:r w:rsidRPr="00BA6DA8">
        <w:rPr>
          <w:lang w:val="de-DE"/>
        </w:rPr>
        <w:t xml:space="preserve">Der Werkstoffhersteller </w:t>
      </w:r>
      <w:hyperlink r:id="rId8" w:history="1">
        <w:r w:rsidRPr="009975A3">
          <w:rPr>
            <w:rStyle w:val="Hyperlink"/>
            <w:lang w:val="de-DE"/>
          </w:rPr>
          <w:t>Covestro</w:t>
        </w:r>
      </w:hyperlink>
      <w:r w:rsidRPr="00BA6DA8">
        <w:rPr>
          <w:lang w:val="de-DE"/>
        </w:rPr>
        <w:t xml:space="preserve"> hat mit der Auslieferung des</w:t>
      </w:r>
      <w:r w:rsidR="00B47E65">
        <w:rPr>
          <w:lang w:val="de-DE"/>
        </w:rPr>
        <w:t xml:space="preserve"> weltweit</w:t>
      </w:r>
      <w:r w:rsidRPr="00BA6DA8">
        <w:rPr>
          <w:lang w:val="de-DE"/>
        </w:rPr>
        <w:t xml:space="preserve"> ersten klimaneutralen* Polycarbonats aus dem Werk </w:t>
      </w:r>
      <w:r w:rsidR="009F68F9">
        <w:rPr>
          <w:lang w:val="de-DE"/>
        </w:rPr>
        <w:t>Krefeld-</w:t>
      </w:r>
      <w:r w:rsidRPr="00BA6DA8">
        <w:rPr>
          <w:lang w:val="de-DE"/>
        </w:rPr>
        <w:t>Uerdingen begonnen und löst damit sein Versprechen ein, diese Produkte bis Ende 2021 einzuführen. Die Makrolon</w:t>
      </w:r>
      <w:r w:rsidRPr="009975A3">
        <w:rPr>
          <w:vertAlign w:val="superscript"/>
          <w:lang w:val="de-DE"/>
        </w:rPr>
        <w:t>®</w:t>
      </w:r>
      <w:r w:rsidR="009975A3">
        <w:rPr>
          <w:lang w:val="de-DE"/>
        </w:rPr>
        <w:t xml:space="preserve"> </w:t>
      </w:r>
      <w:r w:rsidRPr="00BA6DA8">
        <w:rPr>
          <w:lang w:val="de-DE"/>
        </w:rPr>
        <w:t xml:space="preserve">Polycarbonat-Typen sind von der Wiege bis zum </w:t>
      </w:r>
      <w:r w:rsidR="00775BEA">
        <w:rPr>
          <w:lang w:val="de-DE"/>
        </w:rPr>
        <w:t>Werkst</w:t>
      </w:r>
      <w:r w:rsidRPr="00BA6DA8">
        <w:rPr>
          <w:lang w:val="de-DE"/>
        </w:rPr>
        <w:t>or</w:t>
      </w:r>
      <w:r w:rsidR="00571BE4" w:rsidRPr="00571BE4">
        <w:rPr>
          <w:rStyle w:val="Funotenzeichen"/>
          <w:vertAlign w:val="baseline"/>
          <w:lang w:val="de-DE"/>
        </w:rPr>
        <w:footnoteReference w:customMarkFollows="1" w:id="1"/>
        <w:t>*</w:t>
      </w:r>
      <w:r w:rsidR="00571BE4">
        <w:rPr>
          <w:rStyle w:val="Funotenzeichen"/>
          <w:lang w:val="de-DE"/>
        </w:rPr>
        <w:t xml:space="preserve"> </w:t>
      </w:r>
      <w:r w:rsidRPr="00BA6DA8">
        <w:rPr>
          <w:lang w:val="de-DE"/>
        </w:rPr>
        <w:t>klimaneutral, dank der Verwendung von erneuerbarem Strom für die Produktionsprozesse von Covestro und der Einführung von Rohstoffen, die aus massenbilanzierten Bioabfällen und Reststoffen stammen.</w:t>
      </w:r>
    </w:p>
    <w:p w14:paraId="5EE8C3EA" w14:textId="77777777" w:rsidR="00BA6DA8" w:rsidRPr="00BA6DA8" w:rsidRDefault="00BA6DA8" w:rsidP="00BA6DA8">
      <w:pPr>
        <w:spacing w:after="0" w:line="300" w:lineRule="atLeast"/>
        <w:rPr>
          <w:lang w:val="de-DE"/>
        </w:rPr>
      </w:pPr>
    </w:p>
    <w:p w14:paraId="717A72F2" w14:textId="77777777" w:rsidR="00EF1E34" w:rsidRDefault="00EF1E34" w:rsidP="00EF1E34">
      <w:pPr>
        <w:spacing w:after="0" w:line="300" w:lineRule="atLeast"/>
      </w:pPr>
      <w:r>
        <w:t xml:space="preserve">Seitdem Covestro Ende vergangenen Jahres die ISCC Plus-Massenbilanz-Zertifizierung für zwei seiner europäischen Standorte erhalten hat, liefert das Unternehmen Polycarbonate, die zum Teil aus erneuerbaren Rohstoffen stammen. Diese werden über den Massenbilanz-Ansatz zugeschrieben und führen zu einer deutlichen Reduzierung des Kohlenstoff-Fußabdrucks. Jetzt hat das Unternehmen für sein Werk in Uerdingen Herkunftsnachweise aus nicht </w:t>
      </w:r>
      <w:r>
        <w:lastRenderedPageBreak/>
        <w:t>subventionierten Photovoltaik-Anlagen in Deutschland erworben. Sie sind auf den spezifischen Strombedarf ausgewählter massenbilanzierter Produkte sowohl für die Chlorelektrolyse – die für die Herstellung von Polycarbonat unerlässlich ist – als auch für andere Prozessschritte abgestimmt. Dadurch werden ausgewählte Makrolon</w:t>
      </w:r>
      <w:r>
        <w:rPr>
          <w:vertAlign w:val="superscript"/>
        </w:rPr>
        <w:t>®</w:t>
      </w:r>
      <w:r>
        <w:t xml:space="preserve"> RE-Typen klimaneutral*. Diese Produkte sollen auf der Consumer Electronics Show in Las Vegas im Januar 2022 vorgestellt werden.</w:t>
      </w:r>
    </w:p>
    <w:p w14:paraId="75E64703" w14:textId="77777777" w:rsidR="00BA6DA8" w:rsidRPr="00BA6DA8" w:rsidRDefault="00BA6DA8" w:rsidP="00BA6DA8">
      <w:pPr>
        <w:spacing w:after="0" w:line="300" w:lineRule="atLeast"/>
        <w:rPr>
          <w:lang w:val="de-DE"/>
        </w:rPr>
      </w:pPr>
    </w:p>
    <w:p w14:paraId="1E3F3FA5" w14:textId="2867151D" w:rsidR="00BA6DA8" w:rsidRPr="00BA6DA8" w:rsidRDefault="009F68F9" w:rsidP="00BA6DA8">
      <w:pPr>
        <w:spacing w:after="0" w:line="300" w:lineRule="atLeast"/>
        <w:rPr>
          <w:lang w:val="de-DE"/>
        </w:rPr>
      </w:pPr>
      <w:r w:rsidRPr="009F68F9">
        <w:rPr>
          <w:b/>
          <w:bCs/>
          <w:lang w:val="de-DE"/>
        </w:rPr>
        <w:t>Ein Meilenstein auf dem Weg zur Kreislaufwirtschaft</w:t>
      </w:r>
      <w:r>
        <w:rPr>
          <w:lang w:val="de-DE"/>
        </w:rPr>
        <w:br/>
      </w:r>
      <w:r w:rsidR="00BA6DA8" w:rsidRPr="00BA6DA8">
        <w:rPr>
          <w:lang w:val="de-DE"/>
        </w:rPr>
        <w:t xml:space="preserve">Sucheta Govil, Chief Commercial Officer von Covestro: "Ich bin sehr stolz auf die Einführung dieses klimaneutralen Produkts und seine Präsentation auf dieser wichtigen Messe. Dies ist ein weiterer Meilenstein bei der Verfolgung unserer Nachhaltigkeitsvision: Wir begleiten unsere Kunden bei der Beschleunigung des Übergangs zur Kreislaufwirtschaft und tragen zum Aufbau einer industriellen Ökologie bei, die </w:t>
      </w:r>
      <w:r w:rsidR="00AD7257">
        <w:rPr>
          <w:lang w:val="de-DE"/>
        </w:rPr>
        <w:t xml:space="preserve">zirkuläres Wirtschaften </w:t>
      </w:r>
      <w:r w:rsidR="00BA6DA8" w:rsidRPr="00BA6DA8">
        <w:rPr>
          <w:lang w:val="de-DE"/>
        </w:rPr>
        <w:t>begünstigt."</w:t>
      </w:r>
    </w:p>
    <w:p w14:paraId="7B7952A9" w14:textId="77777777" w:rsidR="00BA6DA8" w:rsidRPr="00BA6DA8" w:rsidRDefault="00BA6DA8" w:rsidP="00BA6DA8">
      <w:pPr>
        <w:spacing w:after="0" w:line="300" w:lineRule="atLeast"/>
        <w:rPr>
          <w:lang w:val="de-DE"/>
        </w:rPr>
      </w:pPr>
    </w:p>
    <w:p w14:paraId="786526A9" w14:textId="77777777" w:rsidR="00BA6DA8" w:rsidRPr="00BA6DA8" w:rsidRDefault="00BA6DA8" w:rsidP="00BA6DA8">
      <w:pPr>
        <w:spacing w:after="0" w:line="300" w:lineRule="atLeast"/>
        <w:rPr>
          <w:lang w:val="de-DE"/>
        </w:rPr>
      </w:pPr>
      <w:r w:rsidRPr="00BA6DA8">
        <w:rPr>
          <w:lang w:val="de-DE"/>
        </w:rPr>
        <w:t>"Dies ist ein wichtiger Meilenstein auf dem Weg zu unserer Vision einer vollständigen Kreislaufwirtschaft", sagt Lily Wang, Leiterin des Segments Engineering Plastics bei Covestro. "Wir haben einen großen Schritt nach vorne gemacht, um unseren Kunden zu helfen, ihre Nachhaltigkeitsziele zu erreichen, indem wir ein klimaneutrales Produkt anbieten, das gleichzeitig eine Drop-in-Lösung ist, um die Transformation zu einer kreislauforientierten Zukunft zu beschleunigen."</w:t>
      </w:r>
    </w:p>
    <w:p w14:paraId="5B89189B" w14:textId="77777777" w:rsidR="00BA6DA8" w:rsidRPr="00BA6DA8" w:rsidRDefault="00BA6DA8" w:rsidP="00BA6DA8">
      <w:pPr>
        <w:spacing w:after="0" w:line="300" w:lineRule="atLeast"/>
        <w:rPr>
          <w:lang w:val="de-DE"/>
        </w:rPr>
      </w:pPr>
    </w:p>
    <w:p w14:paraId="3581CBD9" w14:textId="13F3F9DB" w:rsidR="00BA6DA8" w:rsidRPr="00BA6DA8" w:rsidRDefault="00BA6DA8" w:rsidP="00BA6DA8">
      <w:pPr>
        <w:spacing w:after="0" w:line="300" w:lineRule="atLeast"/>
        <w:rPr>
          <w:b/>
          <w:bCs/>
          <w:lang w:val="de-DE"/>
        </w:rPr>
      </w:pPr>
      <w:r w:rsidRPr="00BA6DA8">
        <w:rPr>
          <w:b/>
          <w:bCs/>
          <w:lang w:val="de-DE"/>
        </w:rPr>
        <w:t xml:space="preserve">Drop-in-Lösungen zur Beschleunigung der </w:t>
      </w:r>
      <w:r w:rsidR="00702905">
        <w:rPr>
          <w:b/>
          <w:bCs/>
          <w:lang w:val="de-DE"/>
        </w:rPr>
        <w:t>Umstellung auf die Kreislaufwirtschaft</w:t>
      </w:r>
    </w:p>
    <w:p w14:paraId="4F761FFE" w14:textId="4DF6C07B" w:rsidR="00BA6DA8" w:rsidRPr="00A53F03" w:rsidRDefault="00BA6DA8" w:rsidP="00BA6DA8">
      <w:pPr>
        <w:spacing w:after="0" w:line="300" w:lineRule="atLeast"/>
      </w:pPr>
      <w:r w:rsidRPr="00BA6DA8">
        <w:rPr>
          <w:lang w:val="de-DE"/>
        </w:rPr>
        <w:t>"Unser klimaneutrales Makrolon</w:t>
      </w:r>
      <w:r w:rsidRPr="00BA6DA8">
        <w:rPr>
          <w:vertAlign w:val="superscript"/>
          <w:lang w:val="de-DE"/>
        </w:rPr>
        <w:t>®</w:t>
      </w:r>
      <w:r w:rsidRPr="00BA6DA8">
        <w:rPr>
          <w:lang w:val="de-DE"/>
        </w:rPr>
        <w:t xml:space="preserve"> RE-Portfolio ist ein Material der Wahl für Kunden, die nach alternativen Rohstoffen mit geringe</w:t>
      </w:r>
      <w:r w:rsidR="004F7C6E">
        <w:rPr>
          <w:lang w:val="de-DE"/>
        </w:rPr>
        <w:t>re</w:t>
      </w:r>
      <w:r w:rsidRPr="00BA6DA8">
        <w:rPr>
          <w:lang w:val="de-DE"/>
        </w:rPr>
        <w:t>m Kohlenstoff-Fußabdruck suchen. Darüber hinaus haben sie die gleiche gute Qualität und Leistung wie Polycarbonate auf fossiler Basis und sind ein Drop-in-Ersatz, ohne dass bestehende Prozesse oder Arbeitsabläufe geändert werden müssen", fügt Jimena Ruesta</w:t>
      </w:r>
      <w:r w:rsidR="00A53F03">
        <w:rPr>
          <w:lang w:val="de-DE"/>
        </w:rPr>
        <w:t xml:space="preserve"> hinzu.</w:t>
      </w:r>
      <w:r w:rsidRPr="00BA6DA8">
        <w:rPr>
          <w:lang w:val="de-DE"/>
        </w:rPr>
        <w:t xml:space="preserve"> </w:t>
      </w:r>
      <w:r w:rsidR="00A53F03" w:rsidRPr="00A53F03">
        <w:t>S</w:t>
      </w:r>
      <w:r w:rsidR="00A53F03">
        <w:t xml:space="preserve">ie ist </w:t>
      </w:r>
      <w:r w:rsidRPr="00A53F03">
        <w:t>Venture Manager Sustainability Solutions im Segment Engineering Plastics von Covestro.</w:t>
      </w:r>
    </w:p>
    <w:p w14:paraId="01B63D27" w14:textId="77777777" w:rsidR="00BA6DA8" w:rsidRPr="00A53F03" w:rsidRDefault="00BA6DA8" w:rsidP="00BA6DA8">
      <w:pPr>
        <w:spacing w:after="0" w:line="300" w:lineRule="atLeast"/>
      </w:pPr>
    </w:p>
    <w:p w14:paraId="76B838B6" w14:textId="77777777" w:rsidR="008271CC" w:rsidRDefault="00166916" w:rsidP="00BA6DA8">
      <w:pPr>
        <w:spacing w:after="0" w:line="300" w:lineRule="atLeast"/>
        <w:rPr>
          <w:lang w:val="de-DE"/>
        </w:rPr>
      </w:pPr>
      <w:r>
        <w:rPr>
          <w:lang w:val="de-DE"/>
        </w:rPr>
        <w:t xml:space="preserve">Das Unternehmen </w:t>
      </w:r>
      <w:r w:rsidR="00BA6DA8" w:rsidRPr="00BA6DA8">
        <w:rPr>
          <w:lang w:val="de-DE"/>
        </w:rPr>
        <w:t xml:space="preserve">stellt schrittweise auf alternative Rohstoffquellen einschließlich erneuerbarer Energien um, als Teil eines umfassenden Programms, um den Übergang zur Kreislaufwirtschaft voranzutreiben. Ein wesentlicher Bestandteil dieses Programms ist die Einführung des Massenbilanzansatzes, einer Chain-of-Custody-Methode, die es erlaubt, fossile und alternative Rohstoffe in der Produktion zu mischen, aber in der Buchführung zu trennen. Sie ermöglicht die Verfolgung von Materialien durch die Wertschöpfungsketten und die Zuordnung von alternativen Rohstoffen, wie biobasierten Rohstoffen, zu ausgewählten Endprodukten. </w:t>
      </w:r>
    </w:p>
    <w:p w14:paraId="71F54EB9" w14:textId="77777777" w:rsidR="008271CC" w:rsidRDefault="008271CC" w:rsidP="00BA6DA8">
      <w:pPr>
        <w:spacing w:after="0" w:line="300" w:lineRule="atLeast"/>
        <w:rPr>
          <w:lang w:val="de-DE"/>
        </w:rPr>
      </w:pPr>
    </w:p>
    <w:p w14:paraId="4754A788" w14:textId="146496AE" w:rsidR="00BA6DA8" w:rsidRPr="00BA6DA8" w:rsidRDefault="00BA6DA8" w:rsidP="00BA6DA8">
      <w:pPr>
        <w:spacing w:after="0" w:line="300" w:lineRule="atLeast"/>
        <w:rPr>
          <w:lang w:val="de-DE"/>
        </w:rPr>
      </w:pPr>
      <w:r w:rsidRPr="00BA6DA8">
        <w:rPr>
          <w:lang w:val="de-DE"/>
        </w:rPr>
        <w:t>Durch den Ansatz der Massenbilanzierung werden alternative Rohstoffe in die Wertschöpfungskette eingeführt und gleichzeitig die Vorteile der bestehenden chemischen Infrastruktur mit ihrer hohen Effizienz und ihren Größenvorteilen genutzt, wodurch der Übergang der Industrie zu einer Kreislaufwirtschaft für Kunststoffe beschleunigt wird.</w:t>
      </w:r>
    </w:p>
    <w:p w14:paraId="15ABE640" w14:textId="77777777" w:rsidR="00BA6DA8" w:rsidRPr="00BA6DA8" w:rsidRDefault="00BA6DA8" w:rsidP="00BA6DA8">
      <w:pPr>
        <w:spacing w:after="0" w:line="300" w:lineRule="atLeast"/>
        <w:rPr>
          <w:lang w:val="de-DE"/>
        </w:rPr>
      </w:pPr>
    </w:p>
    <w:p w14:paraId="7EACE78F" w14:textId="77777777" w:rsidR="00BA6DA8" w:rsidRPr="00BA6DA8" w:rsidRDefault="00BA6DA8" w:rsidP="00BA6DA8">
      <w:pPr>
        <w:spacing w:after="0" w:line="300" w:lineRule="atLeast"/>
        <w:rPr>
          <w:b/>
          <w:bCs/>
          <w:lang w:val="de-DE"/>
        </w:rPr>
      </w:pPr>
      <w:r w:rsidRPr="00BA6DA8">
        <w:rPr>
          <w:b/>
          <w:bCs/>
          <w:lang w:val="de-DE"/>
        </w:rPr>
        <w:t>Engagement für Investitionen in erneuerbare Energien</w:t>
      </w:r>
    </w:p>
    <w:p w14:paraId="0D712D03" w14:textId="77777777" w:rsidR="00EF1E34" w:rsidRDefault="00EF1E34" w:rsidP="00EF1E34">
      <w:pPr>
        <w:spacing w:after="0" w:line="300" w:lineRule="atLeast"/>
      </w:pPr>
      <w:r>
        <w:t>Covestro verstärkt auch seine Bemühungen, mehr erneuerbare Energie für die Versorgung seiner Standorte zu beziehen. Im Jahr 2019 unterzeichnete Covestro den weltweit größten Liefervertrag für Offshore-Windenergie mit Ørsted, um ab 2025 einen erheblichen Teil seines Strombedarfs in Deutschland mit Windenergie aus der Nordsee zu decken. Außerdem hat das Unternehmen einen Liefervertrag mit ENGIE für Ökostrom in Belgien unterzeichnet, um 45 Prozent des Strombedarfs am Standort Antwerpen durch neue Onshore- und Windkraftanlagen zu decken.</w:t>
      </w:r>
    </w:p>
    <w:p w14:paraId="4BDC94C0" w14:textId="77777777" w:rsidR="00240FD7" w:rsidRDefault="00240FD7" w:rsidP="00BA6DA8">
      <w:pPr>
        <w:spacing w:after="0" w:line="300" w:lineRule="atLeast"/>
        <w:rPr>
          <w:lang w:val="de-DE"/>
        </w:rPr>
      </w:pPr>
    </w:p>
    <w:p w14:paraId="4A3C4FA3" w14:textId="586C3FE8" w:rsidR="00BA6DA8" w:rsidRPr="00BA6DA8" w:rsidRDefault="00BA6DA8" w:rsidP="00BA6DA8">
      <w:pPr>
        <w:spacing w:after="0" w:line="300" w:lineRule="atLeast"/>
        <w:rPr>
          <w:lang w:val="de-DE"/>
        </w:rPr>
      </w:pPr>
      <w:r w:rsidRPr="00BA6DA8">
        <w:rPr>
          <w:lang w:val="de-DE"/>
        </w:rPr>
        <w:t>Vor kurzem hat der integrierte Standort Shanghai von Covestro einen Vertrag über den Kauf von 100 Gigawattstunden Solarstrom pro Jahr von den Solarparks der Datang Wuzhong New Energy Co. in der nordwestchinesischen Region Ningxia unterzeichnet. Diese Investitionen sollen nicht nur die produktionsbedingten Emissionen von Covestro verringern, sondern das Unternehmen auch dabei unterstützen, nachhaltigere Produkte mit einem geringeren CO</w:t>
      </w:r>
      <w:r w:rsidRPr="00BA6DA8">
        <w:rPr>
          <w:vertAlign w:val="subscript"/>
          <w:lang w:val="de-DE"/>
        </w:rPr>
        <w:t>2</w:t>
      </w:r>
      <w:r w:rsidRPr="00BA6DA8">
        <w:rPr>
          <w:lang w:val="de-DE"/>
        </w:rPr>
        <w:t>-Fußabdruck herzustellen.</w:t>
      </w:r>
    </w:p>
    <w:p w14:paraId="3001C225" w14:textId="77777777" w:rsidR="002E132A" w:rsidRPr="00F820E0" w:rsidRDefault="002E132A"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w:t>
      </w:r>
      <w:r w:rsidRPr="00670E26">
        <w:rPr>
          <w:sz w:val="16"/>
          <w:szCs w:val="16"/>
          <w:lang w:val="de-DE"/>
        </w:rPr>
        <w:lastRenderedPageBreak/>
        <w:t>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FA33" w14:textId="77777777" w:rsidR="007F711A" w:rsidRDefault="007F711A" w:rsidP="00B01CE8">
      <w:r>
        <w:separator/>
      </w:r>
    </w:p>
  </w:endnote>
  <w:endnote w:type="continuationSeparator" w:id="0">
    <w:p w14:paraId="39CFF7C4" w14:textId="77777777" w:rsidR="007F711A" w:rsidRDefault="007F711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CBC8" w14:textId="77777777" w:rsidR="007F711A" w:rsidRDefault="007F711A" w:rsidP="00B01CE8">
      <w:r>
        <w:separator/>
      </w:r>
    </w:p>
  </w:footnote>
  <w:footnote w:type="continuationSeparator" w:id="0">
    <w:p w14:paraId="7C1468CD" w14:textId="77777777" w:rsidR="007F711A" w:rsidRDefault="007F711A" w:rsidP="00B01CE8">
      <w:r>
        <w:continuationSeparator/>
      </w:r>
    </w:p>
  </w:footnote>
  <w:footnote w:id="1">
    <w:p w14:paraId="4937E9BE" w14:textId="124E03DC" w:rsidR="00571BE4" w:rsidRPr="00571BE4" w:rsidRDefault="00571BE4" w:rsidP="00571BE4">
      <w:pPr>
        <w:pStyle w:val="Funotentext"/>
        <w:rPr>
          <w:sz w:val="16"/>
          <w:szCs w:val="16"/>
          <w:lang w:val="de-DE"/>
        </w:rPr>
      </w:pPr>
      <w:r w:rsidRPr="00571BE4">
        <w:rPr>
          <w:sz w:val="16"/>
          <w:szCs w:val="16"/>
          <w:lang w:val="de-DE"/>
        </w:rPr>
        <w:t xml:space="preserve">* </w:t>
      </w:r>
      <w:r w:rsidR="00E63DE5">
        <w:rPr>
          <w:sz w:val="16"/>
          <w:szCs w:val="16"/>
          <w:lang w:val="de-DE"/>
        </w:rPr>
        <w:t xml:space="preserve">Die Bewertung „klimaneutral“ ist das Ergebnis einer </w:t>
      </w:r>
      <w:r w:rsidRPr="00571BE4">
        <w:rPr>
          <w:sz w:val="16"/>
          <w:szCs w:val="16"/>
          <w:lang w:val="de-DE"/>
        </w:rPr>
        <w:t xml:space="preserve">Bewertung eines </w:t>
      </w:r>
      <w:r w:rsidR="00860EA1">
        <w:rPr>
          <w:sz w:val="16"/>
          <w:szCs w:val="16"/>
          <w:lang w:val="de-DE"/>
        </w:rPr>
        <w:t>Teilabschnittes aus dem gesamten</w:t>
      </w:r>
      <w:r w:rsidR="00E63DE5">
        <w:rPr>
          <w:sz w:val="16"/>
          <w:szCs w:val="16"/>
          <w:lang w:val="de-DE"/>
        </w:rPr>
        <w:t xml:space="preserve"> </w:t>
      </w:r>
      <w:r w:rsidRPr="00571BE4">
        <w:rPr>
          <w:sz w:val="16"/>
          <w:szCs w:val="16"/>
          <w:lang w:val="de-DE"/>
        </w:rPr>
        <w:t>Produktlebenszyklus</w:t>
      </w:r>
      <w:r w:rsidR="00E63DE5">
        <w:rPr>
          <w:sz w:val="16"/>
          <w:szCs w:val="16"/>
          <w:lang w:val="de-DE"/>
        </w:rPr>
        <w:t xml:space="preserve">. Betrachtet wurde der Abschnitt von der </w:t>
      </w:r>
      <w:r w:rsidRPr="00571BE4">
        <w:rPr>
          <w:sz w:val="16"/>
          <w:szCs w:val="16"/>
          <w:lang w:val="de-DE"/>
        </w:rPr>
        <w:t xml:space="preserve">Ressourcengewinnung (Cradle) bis zum Werkstor. Die </w:t>
      </w:r>
      <w:r w:rsidR="00860EA1">
        <w:rPr>
          <w:sz w:val="16"/>
          <w:szCs w:val="16"/>
          <w:lang w:val="de-DE"/>
        </w:rPr>
        <w:t>Bewertung</w:t>
      </w:r>
      <w:r w:rsidR="00860EA1" w:rsidRPr="00571BE4">
        <w:rPr>
          <w:sz w:val="16"/>
          <w:szCs w:val="16"/>
          <w:lang w:val="de-DE"/>
        </w:rPr>
        <w:t xml:space="preserve"> </w:t>
      </w:r>
      <w:r w:rsidRPr="00571BE4">
        <w:rPr>
          <w:sz w:val="16"/>
          <w:szCs w:val="16"/>
          <w:lang w:val="de-DE"/>
        </w:rPr>
        <w:t>basiert auf de</w:t>
      </w:r>
      <w:r w:rsidR="00BD60BB">
        <w:rPr>
          <w:sz w:val="16"/>
          <w:szCs w:val="16"/>
          <w:lang w:val="de-DE"/>
        </w:rPr>
        <w:t>r</w:t>
      </w:r>
      <w:r w:rsidRPr="00571BE4">
        <w:rPr>
          <w:sz w:val="16"/>
          <w:szCs w:val="16"/>
          <w:lang w:val="de-DE"/>
        </w:rPr>
        <w:t xml:space="preserve"> ISO-Norm 14040 und wurde vom TÜV Rheinland </w:t>
      </w:r>
      <w:r w:rsidR="00860EA1">
        <w:rPr>
          <w:sz w:val="16"/>
          <w:szCs w:val="16"/>
          <w:lang w:val="de-DE"/>
        </w:rPr>
        <w:t>auf Plausibil</w:t>
      </w:r>
      <w:r w:rsidR="00CD3EDB">
        <w:rPr>
          <w:sz w:val="16"/>
          <w:szCs w:val="16"/>
          <w:lang w:val="de-DE"/>
        </w:rPr>
        <w:t>i</w:t>
      </w:r>
      <w:r w:rsidR="00860EA1">
        <w:rPr>
          <w:sz w:val="16"/>
          <w:szCs w:val="16"/>
          <w:lang w:val="de-DE"/>
        </w:rPr>
        <w:t xml:space="preserve">tät </w:t>
      </w:r>
      <w:r w:rsidRPr="00571BE4">
        <w:rPr>
          <w:sz w:val="16"/>
          <w:szCs w:val="16"/>
          <w:lang w:val="de-DE"/>
        </w:rPr>
        <w:t xml:space="preserve">kritisch geprüft. </w:t>
      </w:r>
      <w:r w:rsidR="00860EA1">
        <w:rPr>
          <w:sz w:val="16"/>
          <w:szCs w:val="16"/>
          <w:lang w:val="de-DE"/>
        </w:rPr>
        <w:t>Die Bewertung</w:t>
      </w:r>
      <w:r w:rsidRPr="00571BE4">
        <w:rPr>
          <w:sz w:val="16"/>
          <w:szCs w:val="16"/>
          <w:lang w:val="de-DE"/>
        </w:rPr>
        <w:t xml:space="preserve"> berücksichtigt die biogene Kohlenstoffbindung auf der Grundlage vorläufiger Daten aus der Lieferkette und de</w:t>
      </w:r>
      <w:r w:rsidR="00860EA1">
        <w:rPr>
          <w:sz w:val="16"/>
          <w:szCs w:val="16"/>
          <w:lang w:val="de-DE"/>
        </w:rPr>
        <w:t>m</w:t>
      </w:r>
      <w:r w:rsidRPr="00571BE4">
        <w:rPr>
          <w:sz w:val="16"/>
          <w:szCs w:val="16"/>
          <w:lang w:val="de-DE"/>
        </w:rPr>
        <w:t xml:space="preserve"> </w:t>
      </w:r>
      <w:r w:rsidR="00860EA1">
        <w:rPr>
          <w:sz w:val="16"/>
          <w:szCs w:val="16"/>
          <w:lang w:val="de-DE"/>
        </w:rPr>
        <w:t>Einsatz</w:t>
      </w:r>
      <w:r w:rsidRPr="00571BE4">
        <w:rPr>
          <w:sz w:val="16"/>
          <w:szCs w:val="16"/>
          <w:lang w:val="de-DE"/>
        </w:rPr>
        <w:t xml:space="preserve"> erneuerbare</w:t>
      </w:r>
      <w:r w:rsidR="00BA2BC8">
        <w:rPr>
          <w:sz w:val="16"/>
          <w:szCs w:val="16"/>
          <w:lang w:val="de-DE"/>
        </w:rPr>
        <w:t>r Elektrizität</w:t>
      </w:r>
      <w:r w:rsidRPr="00571BE4">
        <w:rPr>
          <w:sz w:val="16"/>
          <w:szCs w:val="16"/>
          <w:lang w:val="de-DE"/>
        </w:rPr>
        <w:t xml:space="preserve"> </w:t>
      </w:r>
      <w:r w:rsidR="00BA2BC8">
        <w:rPr>
          <w:sz w:val="16"/>
          <w:szCs w:val="16"/>
          <w:lang w:val="de-DE"/>
        </w:rPr>
        <w:t>im Rahmen des Produktions</w:t>
      </w:r>
      <w:r w:rsidR="00860EA1">
        <w:rPr>
          <w:sz w:val="16"/>
          <w:szCs w:val="16"/>
          <w:lang w:val="de-DE"/>
        </w:rPr>
        <w:t>prozess</w:t>
      </w:r>
      <w:r w:rsidR="00BA2BC8">
        <w:rPr>
          <w:sz w:val="16"/>
          <w:szCs w:val="16"/>
          <w:lang w:val="de-DE"/>
        </w:rPr>
        <w:t>es. Die Zuordnung der Elektrizität erfolgte</w:t>
      </w:r>
      <w:r w:rsidR="00702905">
        <w:rPr>
          <w:sz w:val="16"/>
          <w:szCs w:val="16"/>
          <w:lang w:val="de-DE"/>
        </w:rPr>
        <w:t xml:space="preserve"> </w:t>
      </w:r>
      <w:r w:rsidR="00BA2BC8">
        <w:rPr>
          <w:sz w:val="16"/>
          <w:szCs w:val="16"/>
          <w:lang w:val="de-DE"/>
        </w:rPr>
        <w:t>aufgrund sogenannter „Guarantee of Origin“ Zertifikate. Nicht angewendet wurden</w:t>
      </w:r>
      <w:r w:rsidR="00860EA1">
        <w:rPr>
          <w:sz w:val="16"/>
          <w:szCs w:val="16"/>
          <w:lang w:val="de-DE"/>
        </w:rPr>
        <w:t xml:space="preserve"> sogenannte </w:t>
      </w:r>
      <w:r w:rsidR="00BA2BC8">
        <w:rPr>
          <w:sz w:val="16"/>
          <w:szCs w:val="16"/>
          <w:lang w:val="de-DE"/>
        </w:rPr>
        <w:t>Ausgleichszerti</w:t>
      </w:r>
      <w:r w:rsidR="007418FD">
        <w:rPr>
          <w:sz w:val="16"/>
          <w:szCs w:val="16"/>
          <w:lang w:val="de-DE"/>
        </w:rPr>
        <w:t>fi</w:t>
      </w:r>
      <w:r w:rsidR="00BA2BC8">
        <w:rPr>
          <w:sz w:val="16"/>
          <w:szCs w:val="16"/>
          <w:lang w:val="de-DE"/>
        </w:rPr>
        <w:t>kate.</w:t>
      </w:r>
    </w:p>
    <w:p w14:paraId="0F213472" w14:textId="010EFFF5" w:rsidR="00571BE4" w:rsidRPr="00571BE4" w:rsidRDefault="00571BE4">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5E4AB26F"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72AC39F1"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A80ACF0" w14:textId="034D665E" w:rsidR="00670E26" w:rsidRPr="00B47E65" w:rsidRDefault="009F68F9" w:rsidP="00670E26">
                          <w:pPr>
                            <w:pStyle w:val="MarginalHeadline"/>
                            <w:rPr>
                              <w:lang w:val="de-DE"/>
                            </w:rPr>
                          </w:pPr>
                          <w:r w:rsidRPr="00B47E65">
                            <w:rPr>
                              <w:lang w:val="de-DE"/>
                            </w:rPr>
                            <w:t>Krefeld-Uerdingen</w:t>
                          </w:r>
                          <w:r w:rsidR="00670E26" w:rsidRPr="00B47E65">
                            <w:rPr>
                              <w:lang w:val="de-DE"/>
                            </w:rPr>
                            <w:t>,</w:t>
                          </w:r>
                          <w:r w:rsidR="00956AC3" w:rsidRPr="00B47E65">
                            <w:rPr>
                              <w:lang w:val="de-DE"/>
                            </w:rPr>
                            <w:t xml:space="preserve"> </w:t>
                          </w:r>
                          <w:r w:rsidR="00EC2B25" w:rsidRPr="00B47E65">
                            <w:rPr>
                              <w:lang w:val="de-DE"/>
                            </w:rPr>
                            <w:t>13</w:t>
                          </w:r>
                          <w:r w:rsidR="00A968D5" w:rsidRPr="00B47E65">
                            <w:rPr>
                              <w:lang w:val="de-DE"/>
                            </w:rPr>
                            <w:t xml:space="preserve">. </w:t>
                          </w:r>
                          <w:r w:rsidR="00956AC3" w:rsidRPr="00B47E65">
                            <w:rPr>
                              <w:lang w:val="de-DE"/>
                            </w:rPr>
                            <w:t>D</w:t>
                          </w:r>
                          <w:r w:rsidR="00CC3C1B" w:rsidRPr="00B47E65">
                            <w:rPr>
                              <w:lang w:val="de-DE"/>
                            </w:rPr>
                            <w:t>ez</w:t>
                          </w:r>
                          <w:r w:rsidR="006E5684" w:rsidRPr="00B47E65">
                            <w:rPr>
                              <w:lang w:val="de-DE"/>
                            </w:rPr>
                            <w:t xml:space="preserve">ember </w:t>
                          </w:r>
                          <w:r w:rsidR="001B19FD" w:rsidRPr="00B47E65">
                            <w:rPr>
                              <w:lang w:val="de-DE"/>
                            </w:rPr>
                            <w:t>20</w:t>
                          </w:r>
                          <w:r w:rsidR="00552BCF" w:rsidRPr="00B47E65">
                            <w:rPr>
                              <w:lang w:val="de-DE"/>
                            </w:rPr>
                            <w:t>2</w:t>
                          </w:r>
                          <w:r w:rsidR="00422861" w:rsidRPr="00B47E65">
                            <w:rPr>
                              <w:lang w:val="de-DE"/>
                            </w:rPr>
                            <w:t>1</w:t>
                          </w:r>
                        </w:p>
                        <w:p w14:paraId="6577539E" w14:textId="64383DA2" w:rsidR="00670E26" w:rsidRPr="00B47E65" w:rsidRDefault="00670E26" w:rsidP="00670E26">
                          <w:pPr>
                            <w:pStyle w:val="MarginalHeadline"/>
                            <w:rPr>
                              <w:lang w:val="de-DE"/>
                            </w:rPr>
                          </w:pPr>
                        </w:p>
                        <w:p w14:paraId="57CF346C" w14:textId="77777777" w:rsidR="0081042A" w:rsidRPr="00B47E65" w:rsidRDefault="0081042A" w:rsidP="00670E26">
                          <w:pPr>
                            <w:pStyle w:val="MarginalHeadline"/>
                            <w:rPr>
                              <w:lang w:val="de-DE"/>
                            </w:rPr>
                          </w:pPr>
                        </w:p>
                        <w:p w14:paraId="17CB98C0" w14:textId="77777777" w:rsidR="00670E26" w:rsidRPr="00B47E65" w:rsidRDefault="005810B9" w:rsidP="005810B9">
                          <w:pPr>
                            <w:pStyle w:val="MarginalHeadline"/>
                            <w:rPr>
                              <w:lang w:val="de-DE"/>
                            </w:rPr>
                          </w:pPr>
                          <w:r w:rsidRPr="00B47E65">
                            <w:rPr>
                              <w:lang w:val="de-DE"/>
                            </w:rPr>
                            <w:t>Covestro</w:t>
                          </w:r>
                          <w:r w:rsidR="00546259" w:rsidRPr="00B47E65">
                            <w:rPr>
                              <w:lang w:val="de-DE"/>
                            </w:rPr>
                            <w:t xml:space="preserve"> </w:t>
                          </w:r>
                          <w:r w:rsidR="00DE15E6" w:rsidRPr="00B47E65">
                            <w:rPr>
                              <w:lang w:val="de-DE"/>
                            </w:rPr>
                            <w:t>A</w:t>
                          </w:r>
                          <w:r w:rsidR="00670E26" w:rsidRPr="00B47E65">
                            <w:rPr>
                              <w:lang w:val="de-DE"/>
                            </w:rPr>
                            <w:t>G</w:t>
                          </w:r>
                        </w:p>
                        <w:p w14:paraId="78AFC694" w14:textId="77777777" w:rsidR="00670E26" w:rsidRPr="00B47E65" w:rsidRDefault="00E663D9" w:rsidP="00670E26">
                          <w:pPr>
                            <w:pStyle w:val="MarginalGrey"/>
                            <w:rPr>
                              <w:lang w:val="de-DE"/>
                            </w:rPr>
                          </w:pPr>
                          <w:r w:rsidRPr="00B47E65">
                            <w:rPr>
                              <w:lang w:val="de-DE"/>
                            </w:rPr>
                            <w:t>Communications</w:t>
                          </w:r>
                        </w:p>
                        <w:p w14:paraId="0A620AE3" w14:textId="77777777" w:rsidR="00670E26" w:rsidRPr="00B47E65" w:rsidRDefault="00E663D9" w:rsidP="00670E26">
                          <w:pPr>
                            <w:pStyle w:val="MarginalGrey"/>
                            <w:rPr>
                              <w:lang w:val="de-DE"/>
                            </w:rPr>
                          </w:pPr>
                          <w:r w:rsidRPr="00B47E65">
                            <w:rPr>
                              <w:lang w:val="de-DE"/>
                            </w:rPr>
                            <w:t>51365 Leverkusen</w:t>
                          </w:r>
                        </w:p>
                        <w:p w14:paraId="6E486853" w14:textId="77777777" w:rsidR="00670E26" w:rsidRPr="00B47E65" w:rsidRDefault="00670E26" w:rsidP="00670E26">
                          <w:pPr>
                            <w:pStyle w:val="MarginalGrey"/>
                            <w:rPr>
                              <w:lang w:val="de-DE"/>
                            </w:rPr>
                          </w:pPr>
                        </w:p>
                        <w:p w14:paraId="6AD72B64" w14:textId="1A5660B7" w:rsidR="00670E26" w:rsidRPr="00B47E65" w:rsidRDefault="00670E26" w:rsidP="00670E26">
                          <w:pPr>
                            <w:pStyle w:val="MarginalGrey"/>
                            <w:rPr>
                              <w:lang w:val="de-DE"/>
                            </w:rPr>
                          </w:pPr>
                        </w:p>
                        <w:p w14:paraId="7EC905F2" w14:textId="0136407E" w:rsidR="00617497" w:rsidRPr="00E8187F" w:rsidRDefault="00617497" w:rsidP="00ED15E1">
                          <w:pPr>
                            <w:pStyle w:val="MarginalSubheadline"/>
                            <w:rPr>
                              <w:lang w:val="de-DE"/>
                            </w:rPr>
                          </w:pPr>
                          <w:r w:rsidRPr="009F68F9">
                            <w:rPr>
                              <w:lang w:val="de-DE"/>
                            </w:rPr>
                            <w:br/>
                          </w:r>
                          <w:r>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3125CBF3" w:rsidR="00670E26" w:rsidRPr="000D6590" w:rsidRDefault="00D77089" w:rsidP="00670E26">
                          <w:pPr>
                            <w:pStyle w:val="MarginalGrey"/>
                            <w:rPr>
                              <w:lang w:val="de-DE"/>
                            </w:rPr>
                          </w:pPr>
                          <w:r>
                            <w:rPr>
                              <w:lang w:val="de-DE"/>
                            </w:rPr>
                            <w:t xml:space="preserve">+49 </w:t>
                          </w:r>
                          <w:r w:rsidR="006C222B">
                            <w:rPr>
                              <w:lang w:val="de-DE"/>
                            </w:rPr>
                            <w:t>175 30 25363</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25F6F89C" w:rsidR="00670E26" w:rsidRDefault="00670E26" w:rsidP="00670E26">
                          <w:pPr>
                            <w:pStyle w:val="MarginalGrey"/>
                            <w:rPr>
                              <w:lang w:val="de-DE"/>
                            </w:rPr>
                          </w:pPr>
                        </w:p>
                        <w:p w14:paraId="0EAC2D46" w14:textId="3B03E71E" w:rsidR="00ED15E1" w:rsidRPr="006C222B" w:rsidRDefault="00ED15E1" w:rsidP="00ED15E1">
                          <w:pPr>
                            <w:spacing w:after="0"/>
                            <w:contextualSpacing/>
                            <w:rPr>
                              <w:lang w:val="it-IT"/>
                            </w:rPr>
                          </w:pPr>
                          <w:r w:rsidRPr="00ED15E1">
                            <w:rPr>
                              <w:rFonts w:eastAsia="SimSun"/>
                              <w:spacing w:val="-4"/>
                              <w:kern w:val="14"/>
                              <w:sz w:val="14"/>
                              <w:lang w:val="it-IT" w:eastAsia="en-US"/>
                            </w:rPr>
                            <w:t>Ansprechpartnerin</w:t>
                          </w:r>
                        </w:p>
                        <w:p w14:paraId="34A3131C" w14:textId="496C3AAA" w:rsidR="0081042A" w:rsidRPr="0081042A" w:rsidRDefault="009F68F9" w:rsidP="0081042A">
                          <w:pPr>
                            <w:spacing w:after="0"/>
                            <w:contextualSpacing/>
                            <w:rPr>
                              <w:rFonts w:eastAsia="SimSun"/>
                              <w:color w:val="808080"/>
                              <w:spacing w:val="-5"/>
                              <w:lang w:val="it-IT" w:eastAsia="en-US"/>
                            </w:rPr>
                          </w:pPr>
                          <w:r>
                            <w:rPr>
                              <w:rFonts w:eastAsia="SimSun"/>
                              <w:color w:val="808080"/>
                              <w:spacing w:val="-5"/>
                              <w:lang w:val="it-IT" w:eastAsia="en-US"/>
                            </w:rPr>
                            <w:t>Sergio De Salve</w:t>
                          </w:r>
                        </w:p>
                        <w:p w14:paraId="6F20E585" w14:textId="5F028F4C"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Tele</w:t>
                          </w:r>
                          <w:r>
                            <w:rPr>
                              <w:rFonts w:eastAsia="SimSun"/>
                              <w:spacing w:val="-4"/>
                              <w:kern w:val="14"/>
                              <w:sz w:val="14"/>
                              <w:lang w:val="it-IT" w:eastAsia="en-US"/>
                            </w:rPr>
                            <w:t>fon</w:t>
                          </w:r>
                        </w:p>
                        <w:p w14:paraId="5C12230A" w14:textId="7738446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 xml:space="preserve">+49 </w:t>
                          </w:r>
                          <w:r w:rsidR="009F68F9">
                            <w:rPr>
                              <w:rFonts w:eastAsia="SimSun"/>
                              <w:color w:val="808080"/>
                              <w:spacing w:val="-5"/>
                              <w:lang w:val="it-IT" w:eastAsia="en-US"/>
                            </w:rPr>
                            <w:t>2151</w:t>
                          </w:r>
                          <w:r w:rsidR="007C049B">
                            <w:rPr>
                              <w:rFonts w:eastAsia="SimSun"/>
                              <w:color w:val="808080"/>
                              <w:spacing w:val="-5"/>
                              <w:lang w:val="it-IT" w:eastAsia="en-US"/>
                            </w:rPr>
                            <w:t xml:space="preserve"> </w:t>
                          </w:r>
                          <w:r w:rsidR="009F68F9">
                            <w:rPr>
                              <w:rFonts w:eastAsia="SimSun"/>
                              <w:color w:val="808080"/>
                              <w:spacing w:val="-5"/>
                              <w:lang w:val="it-IT" w:eastAsia="en-US"/>
                            </w:rPr>
                            <w:t>4856 721</w:t>
                          </w:r>
                        </w:p>
                        <w:p w14:paraId="3ED71D0F" w14:textId="36279EA5"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E-</w:t>
                          </w:r>
                          <w:r w:rsidR="007A5526">
                            <w:rPr>
                              <w:rFonts w:eastAsia="SimSun"/>
                              <w:spacing w:val="-4"/>
                              <w:kern w:val="14"/>
                              <w:sz w:val="14"/>
                              <w:lang w:val="it-IT" w:eastAsia="en-US"/>
                            </w:rPr>
                            <w:t>M</w:t>
                          </w:r>
                          <w:r w:rsidRPr="0081042A">
                            <w:rPr>
                              <w:rFonts w:eastAsia="SimSun"/>
                              <w:spacing w:val="-4"/>
                              <w:kern w:val="14"/>
                              <w:sz w:val="14"/>
                              <w:lang w:val="it-IT" w:eastAsia="en-US"/>
                            </w:rPr>
                            <w:t>ail</w:t>
                          </w:r>
                        </w:p>
                        <w:p w14:paraId="5D82ADE7" w14:textId="5602D1F4" w:rsidR="0081042A" w:rsidRPr="0081042A" w:rsidRDefault="009F68F9" w:rsidP="0081042A">
                          <w:pPr>
                            <w:spacing w:after="0"/>
                            <w:contextualSpacing/>
                            <w:rPr>
                              <w:rFonts w:eastAsia="SimSun"/>
                              <w:color w:val="808080"/>
                              <w:spacing w:val="-5"/>
                              <w:lang w:val="it-IT" w:eastAsia="en-US"/>
                            </w:rPr>
                          </w:pPr>
                          <w:r>
                            <w:rPr>
                              <w:rFonts w:eastAsia="SimSun"/>
                              <w:color w:val="808080"/>
                              <w:spacing w:val="-5"/>
                              <w:lang w:val="it-IT" w:eastAsia="en-US"/>
                            </w:rPr>
                            <w:t>sergio</w:t>
                          </w:r>
                          <w:r w:rsidR="0081042A" w:rsidRPr="0081042A">
                            <w:rPr>
                              <w:rFonts w:eastAsia="SimSun"/>
                              <w:color w:val="808080"/>
                              <w:spacing w:val="-5"/>
                              <w:lang w:val="it-IT" w:eastAsia="en-US"/>
                            </w:rPr>
                            <w:t>.</w:t>
                          </w:r>
                          <w:r>
                            <w:rPr>
                              <w:rFonts w:eastAsia="SimSun"/>
                              <w:color w:val="808080"/>
                              <w:spacing w:val="-5"/>
                              <w:lang w:val="it-IT" w:eastAsia="en-US"/>
                            </w:rPr>
                            <w:t>desalve</w:t>
                          </w:r>
                        </w:p>
                        <w:p w14:paraId="79564E82"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@covestro.com</w:t>
                          </w:r>
                        </w:p>
                        <w:p w14:paraId="5ED121D8" w14:textId="77777777" w:rsidR="00670E26" w:rsidRPr="009F68F9" w:rsidRDefault="00670E26" w:rsidP="00670E26">
                          <w:pPr>
                            <w:pStyle w:val="MarginalGrey"/>
                            <w:rPr>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6A80ACF0" w14:textId="034D665E" w:rsidR="00670E26" w:rsidRPr="00B47E65" w:rsidRDefault="009F68F9" w:rsidP="00670E26">
                    <w:pPr>
                      <w:pStyle w:val="MarginalHeadline"/>
                      <w:rPr>
                        <w:lang w:val="de-DE"/>
                      </w:rPr>
                    </w:pPr>
                    <w:r w:rsidRPr="00B47E65">
                      <w:rPr>
                        <w:lang w:val="de-DE"/>
                      </w:rPr>
                      <w:t>Krefeld-Uerdingen</w:t>
                    </w:r>
                    <w:r w:rsidR="00670E26" w:rsidRPr="00B47E65">
                      <w:rPr>
                        <w:lang w:val="de-DE"/>
                      </w:rPr>
                      <w:t>,</w:t>
                    </w:r>
                    <w:r w:rsidR="00956AC3" w:rsidRPr="00B47E65">
                      <w:rPr>
                        <w:lang w:val="de-DE"/>
                      </w:rPr>
                      <w:t xml:space="preserve"> </w:t>
                    </w:r>
                    <w:r w:rsidR="00EC2B25" w:rsidRPr="00B47E65">
                      <w:rPr>
                        <w:lang w:val="de-DE"/>
                      </w:rPr>
                      <w:t>13</w:t>
                    </w:r>
                    <w:r w:rsidR="00A968D5" w:rsidRPr="00B47E65">
                      <w:rPr>
                        <w:lang w:val="de-DE"/>
                      </w:rPr>
                      <w:t xml:space="preserve">. </w:t>
                    </w:r>
                    <w:r w:rsidR="00956AC3" w:rsidRPr="00B47E65">
                      <w:rPr>
                        <w:lang w:val="de-DE"/>
                      </w:rPr>
                      <w:t>D</w:t>
                    </w:r>
                    <w:r w:rsidR="00CC3C1B" w:rsidRPr="00B47E65">
                      <w:rPr>
                        <w:lang w:val="de-DE"/>
                      </w:rPr>
                      <w:t>ez</w:t>
                    </w:r>
                    <w:r w:rsidR="006E5684" w:rsidRPr="00B47E65">
                      <w:rPr>
                        <w:lang w:val="de-DE"/>
                      </w:rPr>
                      <w:t xml:space="preserve">ember </w:t>
                    </w:r>
                    <w:r w:rsidR="001B19FD" w:rsidRPr="00B47E65">
                      <w:rPr>
                        <w:lang w:val="de-DE"/>
                      </w:rPr>
                      <w:t>20</w:t>
                    </w:r>
                    <w:r w:rsidR="00552BCF" w:rsidRPr="00B47E65">
                      <w:rPr>
                        <w:lang w:val="de-DE"/>
                      </w:rPr>
                      <w:t>2</w:t>
                    </w:r>
                    <w:r w:rsidR="00422861" w:rsidRPr="00B47E65">
                      <w:rPr>
                        <w:lang w:val="de-DE"/>
                      </w:rPr>
                      <w:t>1</w:t>
                    </w:r>
                  </w:p>
                  <w:p w14:paraId="6577539E" w14:textId="64383DA2" w:rsidR="00670E26" w:rsidRPr="00B47E65" w:rsidRDefault="00670E26" w:rsidP="00670E26">
                    <w:pPr>
                      <w:pStyle w:val="MarginalHeadline"/>
                      <w:rPr>
                        <w:lang w:val="de-DE"/>
                      </w:rPr>
                    </w:pPr>
                  </w:p>
                  <w:p w14:paraId="57CF346C" w14:textId="77777777" w:rsidR="0081042A" w:rsidRPr="00B47E65" w:rsidRDefault="0081042A" w:rsidP="00670E26">
                    <w:pPr>
                      <w:pStyle w:val="MarginalHeadline"/>
                      <w:rPr>
                        <w:lang w:val="de-DE"/>
                      </w:rPr>
                    </w:pPr>
                  </w:p>
                  <w:p w14:paraId="17CB98C0" w14:textId="77777777" w:rsidR="00670E26" w:rsidRPr="00B47E65" w:rsidRDefault="005810B9" w:rsidP="005810B9">
                    <w:pPr>
                      <w:pStyle w:val="MarginalHeadline"/>
                      <w:rPr>
                        <w:lang w:val="de-DE"/>
                      </w:rPr>
                    </w:pPr>
                    <w:r w:rsidRPr="00B47E65">
                      <w:rPr>
                        <w:lang w:val="de-DE"/>
                      </w:rPr>
                      <w:t>Covestro</w:t>
                    </w:r>
                    <w:r w:rsidR="00546259" w:rsidRPr="00B47E65">
                      <w:rPr>
                        <w:lang w:val="de-DE"/>
                      </w:rPr>
                      <w:t xml:space="preserve"> </w:t>
                    </w:r>
                    <w:r w:rsidR="00DE15E6" w:rsidRPr="00B47E65">
                      <w:rPr>
                        <w:lang w:val="de-DE"/>
                      </w:rPr>
                      <w:t>A</w:t>
                    </w:r>
                    <w:r w:rsidR="00670E26" w:rsidRPr="00B47E65">
                      <w:rPr>
                        <w:lang w:val="de-DE"/>
                      </w:rPr>
                      <w:t>G</w:t>
                    </w:r>
                  </w:p>
                  <w:p w14:paraId="78AFC694" w14:textId="77777777" w:rsidR="00670E26" w:rsidRPr="00B47E65" w:rsidRDefault="00E663D9" w:rsidP="00670E26">
                    <w:pPr>
                      <w:pStyle w:val="MarginalGrey"/>
                      <w:rPr>
                        <w:lang w:val="de-DE"/>
                      </w:rPr>
                    </w:pPr>
                    <w:r w:rsidRPr="00B47E65">
                      <w:rPr>
                        <w:lang w:val="de-DE"/>
                      </w:rPr>
                      <w:t>Communications</w:t>
                    </w:r>
                  </w:p>
                  <w:p w14:paraId="0A620AE3" w14:textId="77777777" w:rsidR="00670E26" w:rsidRPr="00B47E65" w:rsidRDefault="00E663D9" w:rsidP="00670E26">
                    <w:pPr>
                      <w:pStyle w:val="MarginalGrey"/>
                      <w:rPr>
                        <w:lang w:val="de-DE"/>
                      </w:rPr>
                    </w:pPr>
                    <w:r w:rsidRPr="00B47E65">
                      <w:rPr>
                        <w:lang w:val="de-DE"/>
                      </w:rPr>
                      <w:t>51365 Leverkusen</w:t>
                    </w:r>
                  </w:p>
                  <w:p w14:paraId="6E486853" w14:textId="77777777" w:rsidR="00670E26" w:rsidRPr="00B47E65" w:rsidRDefault="00670E26" w:rsidP="00670E26">
                    <w:pPr>
                      <w:pStyle w:val="MarginalGrey"/>
                      <w:rPr>
                        <w:lang w:val="de-DE"/>
                      </w:rPr>
                    </w:pPr>
                  </w:p>
                  <w:p w14:paraId="6AD72B64" w14:textId="1A5660B7" w:rsidR="00670E26" w:rsidRPr="00B47E65" w:rsidRDefault="00670E26" w:rsidP="00670E26">
                    <w:pPr>
                      <w:pStyle w:val="MarginalGrey"/>
                      <w:rPr>
                        <w:lang w:val="de-DE"/>
                      </w:rPr>
                    </w:pPr>
                  </w:p>
                  <w:p w14:paraId="7EC905F2" w14:textId="0136407E" w:rsidR="00617497" w:rsidRPr="00E8187F" w:rsidRDefault="00617497" w:rsidP="00ED15E1">
                    <w:pPr>
                      <w:pStyle w:val="MarginalSubheadline"/>
                      <w:rPr>
                        <w:lang w:val="de-DE"/>
                      </w:rPr>
                    </w:pPr>
                    <w:r w:rsidRPr="009F68F9">
                      <w:rPr>
                        <w:lang w:val="de-DE"/>
                      </w:rPr>
                      <w:br/>
                    </w:r>
                    <w:r>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3125CBF3" w:rsidR="00670E26" w:rsidRPr="000D6590" w:rsidRDefault="00D77089" w:rsidP="00670E26">
                    <w:pPr>
                      <w:pStyle w:val="MarginalGrey"/>
                      <w:rPr>
                        <w:lang w:val="de-DE"/>
                      </w:rPr>
                    </w:pPr>
                    <w:r>
                      <w:rPr>
                        <w:lang w:val="de-DE"/>
                      </w:rPr>
                      <w:t xml:space="preserve">+49 </w:t>
                    </w:r>
                    <w:r w:rsidR="006C222B">
                      <w:rPr>
                        <w:lang w:val="de-DE"/>
                      </w:rPr>
                      <w:t>175 30 25363</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25F6F89C" w:rsidR="00670E26" w:rsidRDefault="00670E26" w:rsidP="00670E26">
                    <w:pPr>
                      <w:pStyle w:val="MarginalGrey"/>
                      <w:rPr>
                        <w:lang w:val="de-DE"/>
                      </w:rPr>
                    </w:pPr>
                  </w:p>
                  <w:p w14:paraId="0EAC2D46" w14:textId="3B03E71E" w:rsidR="00ED15E1" w:rsidRPr="006C222B" w:rsidRDefault="00ED15E1" w:rsidP="00ED15E1">
                    <w:pPr>
                      <w:spacing w:after="0"/>
                      <w:contextualSpacing/>
                      <w:rPr>
                        <w:lang w:val="it-IT"/>
                      </w:rPr>
                    </w:pPr>
                    <w:r w:rsidRPr="00ED15E1">
                      <w:rPr>
                        <w:rFonts w:eastAsia="SimSun"/>
                        <w:spacing w:val="-4"/>
                        <w:kern w:val="14"/>
                        <w:sz w:val="14"/>
                        <w:lang w:val="it-IT" w:eastAsia="en-US"/>
                      </w:rPr>
                      <w:t>Ansprechpartnerin</w:t>
                    </w:r>
                  </w:p>
                  <w:p w14:paraId="34A3131C" w14:textId="496C3AAA" w:rsidR="0081042A" w:rsidRPr="0081042A" w:rsidRDefault="009F68F9" w:rsidP="0081042A">
                    <w:pPr>
                      <w:spacing w:after="0"/>
                      <w:contextualSpacing/>
                      <w:rPr>
                        <w:rFonts w:eastAsia="SimSun"/>
                        <w:color w:val="808080"/>
                        <w:spacing w:val="-5"/>
                        <w:lang w:val="it-IT" w:eastAsia="en-US"/>
                      </w:rPr>
                    </w:pPr>
                    <w:r>
                      <w:rPr>
                        <w:rFonts w:eastAsia="SimSun"/>
                        <w:color w:val="808080"/>
                        <w:spacing w:val="-5"/>
                        <w:lang w:val="it-IT" w:eastAsia="en-US"/>
                      </w:rPr>
                      <w:t>Sergio De Salve</w:t>
                    </w:r>
                  </w:p>
                  <w:p w14:paraId="6F20E585" w14:textId="5F028F4C"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Tele</w:t>
                    </w:r>
                    <w:r>
                      <w:rPr>
                        <w:rFonts w:eastAsia="SimSun"/>
                        <w:spacing w:val="-4"/>
                        <w:kern w:val="14"/>
                        <w:sz w:val="14"/>
                        <w:lang w:val="it-IT" w:eastAsia="en-US"/>
                      </w:rPr>
                      <w:t>fon</w:t>
                    </w:r>
                  </w:p>
                  <w:p w14:paraId="5C12230A" w14:textId="7738446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 xml:space="preserve">+49 </w:t>
                    </w:r>
                    <w:r w:rsidR="009F68F9">
                      <w:rPr>
                        <w:rFonts w:eastAsia="SimSun"/>
                        <w:color w:val="808080"/>
                        <w:spacing w:val="-5"/>
                        <w:lang w:val="it-IT" w:eastAsia="en-US"/>
                      </w:rPr>
                      <w:t>2151</w:t>
                    </w:r>
                    <w:r w:rsidR="007C049B">
                      <w:rPr>
                        <w:rFonts w:eastAsia="SimSun"/>
                        <w:color w:val="808080"/>
                        <w:spacing w:val="-5"/>
                        <w:lang w:val="it-IT" w:eastAsia="en-US"/>
                      </w:rPr>
                      <w:t xml:space="preserve"> </w:t>
                    </w:r>
                    <w:r w:rsidR="009F68F9">
                      <w:rPr>
                        <w:rFonts w:eastAsia="SimSun"/>
                        <w:color w:val="808080"/>
                        <w:spacing w:val="-5"/>
                        <w:lang w:val="it-IT" w:eastAsia="en-US"/>
                      </w:rPr>
                      <w:t>4856 721</w:t>
                    </w:r>
                  </w:p>
                  <w:p w14:paraId="3ED71D0F" w14:textId="36279EA5"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E-</w:t>
                    </w:r>
                    <w:r w:rsidR="007A5526">
                      <w:rPr>
                        <w:rFonts w:eastAsia="SimSun"/>
                        <w:spacing w:val="-4"/>
                        <w:kern w:val="14"/>
                        <w:sz w:val="14"/>
                        <w:lang w:val="it-IT" w:eastAsia="en-US"/>
                      </w:rPr>
                      <w:t>M</w:t>
                    </w:r>
                    <w:r w:rsidRPr="0081042A">
                      <w:rPr>
                        <w:rFonts w:eastAsia="SimSun"/>
                        <w:spacing w:val="-4"/>
                        <w:kern w:val="14"/>
                        <w:sz w:val="14"/>
                        <w:lang w:val="it-IT" w:eastAsia="en-US"/>
                      </w:rPr>
                      <w:t>ail</w:t>
                    </w:r>
                  </w:p>
                  <w:p w14:paraId="5D82ADE7" w14:textId="5602D1F4" w:rsidR="0081042A" w:rsidRPr="0081042A" w:rsidRDefault="009F68F9" w:rsidP="0081042A">
                    <w:pPr>
                      <w:spacing w:after="0"/>
                      <w:contextualSpacing/>
                      <w:rPr>
                        <w:rFonts w:eastAsia="SimSun"/>
                        <w:color w:val="808080"/>
                        <w:spacing w:val="-5"/>
                        <w:lang w:val="it-IT" w:eastAsia="en-US"/>
                      </w:rPr>
                    </w:pPr>
                    <w:r>
                      <w:rPr>
                        <w:rFonts w:eastAsia="SimSun"/>
                        <w:color w:val="808080"/>
                        <w:spacing w:val="-5"/>
                        <w:lang w:val="it-IT" w:eastAsia="en-US"/>
                      </w:rPr>
                      <w:t>sergio</w:t>
                    </w:r>
                    <w:r w:rsidR="0081042A" w:rsidRPr="0081042A">
                      <w:rPr>
                        <w:rFonts w:eastAsia="SimSun"/>
                        <w:color w:val="808080"/>
                        <w:spacing w:val="-5"/>
                        <w:lang w:val="it-IT" w:eastAsia="en-US"/>
                      </w:rPr>
                      <w:t>.</w:t>
                    </w:r>
                    <w:r>
                      <w:rPr>
                        <w:rFonts w:eastAsia="SimSun"/>
                        <w:color w:val="808080"/>
                        <w:spacing w:val="-5"/>
                        <w:lang w:val="it-IT" w:eastAsia="en-US"/>
                      </w:rPr>
                      <w:t>desalve</w:t>
                    </w:r>
                  </w:p>
                  <w:p w14:paraId="79564E82"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@covestro.com</w:t>
                    </w:r>
                  </w:p>
                  <w:p w14:paraId="5ED121D8" w14:textId="77777777" w:rsidR="00670E26" w:rsidRPr="009F68F9" w:rsidRDefault="00670E26" w:rsidP="00670E26">
                    <w:pPr>
                      <w:pStyle w:val="MarginalGrey"/>
                      <w:rPr>
                        <w:lang w:val="it-IT"/>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89"/>
    <w:multiLevelType w:val="hybridMultilevel"/>
    <w:tmpl w:val="D408E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1A0C"/>
    <w:rsid w:val="00013985"/>
    <w:rsid w:val="000158AA"/>
    <w:rsid w:val="00020437"/>
    <w:rsid w:val="000239B4"/>
    <w:rsid w:val="00035BE6"/>
    <w:rsid w:val="00050EAD"/>
    <w:rsid w:val="00064D63"/>
    <w:rsid w:val="00074DC5"/>
    <w:rsid w:val="00084A08"/>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3931"/>
    <w:rsid w:val="00163F6F"/>
    <w:rsid w:val="00166916"/>
    <w:rsid w:val="00184744"/>
    <w:rsid w:val="001926E1"/>
    <w:rsid w:val="00194B39"/>
    <w:rsid w:val="00194FCF"/>
    <w:rsid w:val="001A5231"/>
    <w:rsid w:val="001A696D"/>
    <w:rsid w:val="001B19FD"/>
    <w:rsid w:val="001B2C0C"/>
    <w:rsid w:val="001C18E2"/>
    <w:rsid w:val="001C4A82"/>
    <w:rsid w:val="001C720B"/>
    <w:rsid w:val="001D2F4A"/>
    <w:rsid w:val="001D64B0"/>
    <w:rsid w:val="001E533F"/>
    <w:rsid w:val="001F0E39"/>
    <w:rsid w:val="001F10CA"/>
    <w:rsid w:val="001F13D6"/>
    <w:rsid w:val="001F673F"/>
    <w:rsid w:val="00203041"/>
    <w:rsid w:val="00217AC4"/>
    <w:rsid w:val="0022677C"/>
    <w:rsid w:val="00231E1E"/>
    <w:rsid w:val="00240FD7"/>
    <w:rsid w:val="00255890"/>
    <w:rsid w:val="00256EE5"/>
    <w:rsid w:val="00270BAE"/>
    <w:rsid w:val="002766B7"/>
    <w:rsid w:val="002957DF"/>
    <w:rsid w:val="002A2FC6"/>
    <w:rsid w:val="002A72A9"/>
    <w:rsid w:val="002B4B6B"/>
    <w:rsid w:val="002B7C6E"/>
    <w:rsid w:val="002C35B8"/>
    <w:rsid w:val="002D6A5F"/>
    <w:rsid w:val="002E132A"/>
    <w:rsid w:val="002E4ED7"/>
    <w:rsid w:val="002F1CCE"/>
    <w:rsid w:val="002F5BFD"/>
    <w:rsid w:val="00303A5F"/>
    <w:rsid w:val="003047AF"/>
    <w:rsid w:val="003139A3"/>
    <w:rsid w:val="0031458D"/>
    <w:rsid w:val="0031549A"/>
    <w:rsid w:val="003165FC"/>
    <w:rsid w:val="00326C2E"/>
    <w:rsid w:val="00332FE0"/>
    <w:rsid w:val="00364CDD"/>
    <w:rsid w:val="00371ABD"/>
    <w:rsid w:val="00376F03"/>
    <w:rsid w:val="003A34BC"/>
    <w:rsid w:val="003A7B52"/>
    <w:rsid w:val="003C67DA"/>
    <w:rsid w:val="003C759E"/>
    <w:rsid w:val="003C7AD1"/>
    <w:rsid w:val="003E36D0"/>
    <w:rsid w:val="003F118F"/>
    <w:rsid w:val="003F5360"/>
    <w:rsid w:val="00413246"/>
    <w:rsid w:val="00422861"/>
    <w:rsid w:val="00436B61"/>
    <w:rsid w:val="004444E9"/>
    <w:rsid w:val="00475EED"/>
    <w:rsid w:val="0048063A"/>
    <w:rsid w:val="00485A43"/>
    <w:rsid w:val="00485A85"/>
    <w:rsid w:val="004A742D"/>
    <w:rsid w:val="004A7944"/>
    <w:rsid w:val="004C05FC"/>
    <w:rsid w:val="004E6229"/>
    <w:rsid w:val="004F7C6E"/>
    <w:rsid w:val="0052202A"/>
    <w:rsid w:val="00534805"/>
    <w:rsid w:val="005421C3"/>
    <w:rsid w:val="0054594E"/>
    <w:rsid w:val="00546259"/>
    <w:rsid w:val="00552BCF"/>
    <w:rsid w:val="00562695"/>
    <w:rsid w:val="00571BE4"/>
    <w:rsid w:val="00571F9E"/>
    <w:rsid w:val="00572F78"/>
    <w:rsid w:val="005736A1"/>
    <w:rsid w:val="005810B9"/>
    <w:rsid w:val="00584882"/>
    <w:rsid w:val="005911A3"/>
    <w:rsid w:val="00591CCE"/>
    <w:rsid w:val="005A4BD2"/>
    <w:rsid w:val="005C2E06"/>
    <w:rsid w:val="005E4DF0"/>
    <w:rsid w:val="005E7610"/>
    <w:rsid w:val="005F5481"/>
    <w:rsid w:val="00611A22"/>
    <w:rsid w:val="00617497"/>
    <w:rsid w:val="006517A6"/>
    <w:rsid w:val="00661691"/>
    <w:rsid w:val="00664588"/>
    <w:rsid w:val="00670E26"/>
    <w:rsid w:val="006724F8"/>
    <w:rsid w:val="00683A92"/>
    <w:rsid w:val="006A696C"/>
    <w:rsid w:val="006C222B"/>
    <w:rsid w:val="006C57BA"/>
    <w:rsid w:val="006E5684"/>
    <w:rsid w:val="006F3C9B"/>
    <w:rsid w:val="00702905"/>
    <w:rsid w:val="00713937"/>
    <w:rsid w:val="00715731"/>
    <w:rsid w:val="00722E79"/>
    <w:rsid w:val="007262A9"/>
    <w:rsid w:val="00727E70"/>
    <w:rsid w:val="007418FD"/>
    <w:rsid w:val="00743204"/>
    <w:rsid w:val="00747C3E"/>
    <w:rsid w:val="00754714"/>
    <w:rsid w:val="00766CFF"/>
    <w:rsid w:val="00775BEA"/>
    <w:rsid w:val="00784B3D"/>
    <w:rsid w:val="00784BB0"/>
    <w:rsid w:val="007A3FCF"/>
    <w:rsid w:val="007A5526"/>
    <w:rsid w:val="007C049B"/>
    <w:rsid w:val="007D3CF4"/>
    <w:rsid w:val="007D46FF"/>
    <w:rsid w:val="007D4722"/>
    <w:rsid w:val="007E4394"/>
    <w:rsid w:val="007F711A"/>
    <w:rsid w:val="0081042A"/>
    <w:rsid w:val="008148BA"/>
    <w:rsid w:val="00816C1B"/>
    <w:rsid w:val="008271CC"/>
    <w:rsid w:val="00841A7A"/>
    <w:rsid w:val="008449C2"/>
    <w:rsid w:val="00845AAD"/>
    <w:rsid w:val="00847C32"/>
    <w:rsid w:val="00850CD0"/>
    <w:rsid w:val="008517F1"/>
    <w:rsid w:val="00856C48"/>
    <w:rsid w:val="00860EA1"/>
    <w:rsid w:val="00872E38"/>
    <w:rsid w:val="00873693"/>
    <w:rsid w:val="00892FBA"/>
    <w:rsid w:val="008A4F91"/>
    <w:rsid w:val="008C0533"/>
    <w:rsid w:val="008D31AF"/>
    <w:rsid w:val="008D60E8"/>
    <w:rsid w:val="008E124C"/>
    <w:rsid w:val="008E26C3"/>
    <w:rsid w:val="008F771E"/>
    <w:rsid w:val="0090239A"/>
    <w:rsid w:val="00903143"/>
    <w:rsid w:val="0094332F"/>
    <w:rsid w:val="00950177"/>
    <w:rsid w:val="00955D32"/>
    <w:rsid w:val="00956AC3"/>
    <w:rsid w:val="0096271B"/>
    <w:rsid w:val="009647FA"/>
    <w:rsid w:val="00973AC7"/>
    <w:rsid w:val="00981306"/>
    <w:rsid w:val="00982F1C"/>
    <w:rsid w:val="009975A3"/>
    <w:rsid w:val="009A7415"/>
    <w:rsid w:val="009D60D6"/>
    <w:rsid w:val="009E0E0C"/>
    <w:rsid w:val="009E4743"/>
    <w:rsid w:val="009E7576"/>
    <w:rsid w:val="009F0330"/>
    <w:rsid w:val="009F2541"/>
    <w:rsid w:val="009F68F9"/>
    <w:rsid w:val="00A136BD"/>
    <w:rsid w:val="00A26DAA"/>
    <w:rsid w:val="00A40995"/>
    <w:rsid w:val="00A43016"/>
    <w:rsid w:val="00A53F03"/>
    <w:rsid w:val="00A57660"/>
    <w:rsid w:val="00A61D91"/>
    <w:rsid w:val="00A71A46"/>
    <w:rsid w:val="00A77DB5"/>
    <w:rsid w:val="00A82B40"/>
    <w:rsid w:val="00A86CFB"/>
    <w:rsid w:val="00A906FC"/>
    <w:rsid w:val="00A90F3A"/>
    <w:rsid w:val="00A968D5"/>
    <w:rsid w:val="00AA400A"/>
    <w:rsid w:val="00AC47B7"/>
    <w:rsid w:val="00AD1710"/>
    <w:rsid w:val="00AD7257"/>
    <w:rsid w:val="00AF73DD"/>
    <w:rsid w:val="00B01CE8"/>
    <w:rsid w:val="00B02246"/>
    <w:rsid w:val="00B17D29"/>
    <w:rsid w:val="00B228D6"/>
    <w:rsid w:val="00B271EE"/>
    <w:rsid w:val="00B3559B"/>
    <w:rsid w:val="00B35C37"/>
    <w:rsid w:val="00B47E65"/>
    <w:rsid w:val="00B51928"/>
    <w:rsid w:val="00B51CB1"/>
    <w:rsid w:val="00B839DC"/>
    <w:rsid w:val="00B83F65"/>
    <w:rsid w:val="00B87627"/>
    <w:rsid w:val="00BA2BC8"/>
    <w:rsid w:val="00BA6DA8"/>
    <w:rsid w:val="00BA7F8E"/>
    <w:rsid w:val="00BD60BB"/>
    <w:rsid w:val="00BD6BC4"/>
    <w:rsid w:val="00BE5470"/>
    <w:rsid w:val="00BE6803"/>
    <w:rsid w:val="00BF0BDD"/>
    <w:rsid w:val="00C02438"/>
    <w:rsid w:val="00C11337"/>
    <w:rsid w:val="00C1287F"/>
    <w:rsid w:val="00C16562"/>
    <w:rsid w:val="00C172C5"/>
    <w:rsid w:val="00C26A6F"/>
    <w:rsid w:val="00C412D1"/>
    <w:rsid w:val="00C44DDB"/>
    <w:rsid w:val="00C553E7"/>
    <w:rsid w:val="00C56013"/>
    <w:rsid w:val="00C80D9C"/>
    <w:rsid w:val="00C85CD0"/>
    <w:rsid w:val="00C9256B"/>
    <w:rsid w:val="00CA74B7"/>
    <w:rsid w:val="00CB5CC6"/>
    <w:rsid w:val="00CC3C1B"/>
    <w:rsid w:val="00CC73C3"/>
    <w:rsid w:val="00CD3EDB"/>
    <w:rsid w:val="00CD6097"/>
    <w:rsid w:val="00CE17AA"/>
    <w:rsid w:val="00CE1A4B"/>
    <w:rsid w:val="00CE1D96"/>
    <w:rsid w:val="00CF3503"/>
    <w:rsid w:val="00CF7F49"/>
    <w:rsid w:val="00D04345"/>
    <w:rsid w:val="00D0636E"/>
    <w:rsid w:val="00D20BAC"/>
    <w:rsid w:val="00D2649C"/>
    <w:rsid w:val="00D45BF1"/>
    <w:rsid w:val="00D46B3C"/>
    <w:rsid w:val="00D67291"/>
    <w:rsid w:val="00D71C0A"/>
    <w:rsid w:val="00D7298D"/>
    <w:rsid w:val="00D7320B"/>
    <w:rsid w:val="00D77089"/>
    <w:rsid w:val="00D80C45"/>
    <w:rsid w:val="00D81BAE"/>
    <w:rsid w:val="00D86ACA"/>
    <w:rsid w:val="00D91B58"/>
    <w:rsid w:val="00DA0C05"/>
    <w:rsid w:val="00DA1ABC"/>
    <w:rsid w:val="00DA7800"/>
    <w:rsid w:val="00DB5D07"/>
    <w:rsid w:val="00DB6E27"/>
    <w:rsid w:val="00DC32E5"/>
    <w:rsid w:val="00DE15E6"/>
    <w:rsid w:val="00DE2374"/>
    <w:rsid w:val="00DE6F8F"/>
    <w:rsid w:val="00DF7B41"/>
    <w:rsid w:val="00E0361B"/>
    <w:rsid w:val="00E56771"/>
    <w:rsid w:val="00E610A8"/>
    <w:rsid w:val="00E62395"/>
    <w:rsid w:val="00E62AC5"/>
    <w:rsid w:val="00E62F1E"/>
    <w:rsid w:val="00E63DE5"/>
    <w:rsid w:val="00E6434E"/>
    <w:rsid w:val="00E663D9"/>
    <w:rsid w:val="00E72908"/>
    <w:rsid w:val="00E73147"/>
    <w:rsid w:val="00E8187F"/>
    <w:rsid w:val="00E82741"/>
    <w:rsid w:val="00E83BAB"/>
    <w:rsid w:val="00E83C97"/>
    <w:rsid w:val="00E85BF0"/>
    <w:rsid w:val="00E91DBC"/>
    <w:rsid w:val="00EA0D60"/>
    <w:rsid w:val="00EA53E3"/>
    <w:rsid w:val="00EC2B25"/>
    <w:rsid w:val="00ED1099"/>
    <w:rsid w:val="00ED15E1"/>
    <w:rsid w:val="00ED6A1D"/>
    <w:rsid w:val="00EE52F4"/>
    <w:rsid w:val="00EF16C9"/>
    <w:rsid w:val="00EF1E34"/>
    <w:rsid w:val="00F158CE"/>
    <w:rsid w:val="00F1794C"/>
    <w:rsid w:val="00F23389"/>
    <w:rsid w:val="00F3529F"/>
    <w:rsid w:val="00F45DD6"/>
    <w:rsid w:val="00F53A16"/>
    <w:rsid w:val="00F55F45"/>
    <w:rsid w:val="00F6198B"/>
    <w:rsid w:val="00F627A7"/>
    <w:rsid w:val="00F669FE"/>
    <w:rsid w:val="00F702C7"/>
    <w:rsid w:val="00F820E0"/>
    <w:rsid w:val="00F82E77"/>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paragraph" w:styleId="Funotentext">
    <w:name w:val="footnote text"/>
    <w:basedOn w:val="Standard"/>
    <w:link w:val="FunotentextZchn"/>
    <w:uiPriority w:val="99"/>
    <w:semiHidden/>
    <w:unhideWhenUsed/>
    <w:rsid w:val="00011A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1A0C"/>
    <w:rPr>
      <w:noProof/>
      <w:spacing w:val="-2"/>
      <w:kern w:val="21"/>
      <w:lang w:val="en-US"/>
    </w:rPr>
  </w:style>
  <w:style w:type="character" w:styleId="Funotenzeichen">
    <w:name w:val="footnote reference"/>
    <w:basedOn w:val="Absatz-Standardschriftart"/>
    <w:uiPriority w:val="99"/>
    <w:semiHidden/>
    <w:unhideWhenUsed/>
    <w:rsid w:val="00011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6044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Jasmin Henrich</cp:lastModifiedBy>
  <cp:revision>5</cp:revision>
  <cp:lastPrinted>2021-12-10T17:16:00Z</cp:lastPrinted>
  <dcterms:created xsi:type="dcterms:W3CDTF">2021-12-10T17:16:00Z</dcterms:created>
  <dcterms:modified xsi:type="dcterms:W3CDTF">2021-12-13T09:18:00Z</dcterms:modified>
</cp:coreProperties>
</file>