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64D1B" w14:textId="28BD7409" w:rsidR="006810FA" w:rsidRDefault="00E07901" w:rsidP="006810FA">
      <w:pPr>
        <w:spacing w:after="0" w:line="300" w:lineRule="atLeast"/>
      </w:pPr>
      <w:r w:rsidRPr="00E07901">
        <w:t>Covestro at the PU China 2021 trade show</w:t>
      </w:r>
    </w:p>
    <w:p w14:paraId="07194F78" w14:textId="77777777" w:rsidR="00E07901" w:rsidRPr="00E07901" w:rsidRDefault="00E07901" w:rsidP="006810FA">
      <w:pPr>
        <w:spacing w:after="0" w:line="300" w:lineRule="atLeast"/>
      </w:pPr>
    </w:p>
    <w:p w14:paraId="0CF8C403" w14:textId="31EEA4E2" w:rsidR="006810FA" w:rsidRPr="006810FA" w:rsidRDefault="00E07901" w:rsidP="006810FA">
      <w:pPr>
        <w:spacing w:after="0" w:line="300" w:lineRule="atLeast"/>
      </w:pPr>
      <w:r w:rsidRPr="00E07901">
        <w:rPr>
          <w:b/>
          <w:sz w:val="30"/>
          <w:szCs w:val="30"/>
        </w:rPr>
        <w:t>Improving efficiency and sustainability with PU elastomers</w:t>
      </w:r>
    </w:p>
    <w:p w14:paraId="27030E0A" w14:textId="77777777" w:rsidR="00E07901" w:rsidRDefault="00E07901" w:rsidP="006810FA">
      <w:pPr>
        <w:spacing w:after="0" w:line="300" w:lineRule="atLeast"/>
        <w:rPr>
          <w:b/>
        </w:rPr>
      </w:pPr>
    </w:p>
    <w:p w14:paraId="50D2CF78" w14:textId="7E7012D8" w:rsidR="00333F3A" w:rsidRDefault="00E07901" w:rsidP="00333F3A">
      <w:pPr>
        <w:spacing w:after="0" w:line="300" w:lineRule="atLeast"/>
        <w:rPr>
          <w:b/>
        </w:rPr>
      </w:pPr>
      <w:r w:rsidRPr="00E07901">
        <w:rPr>
          <w:b/>
        </w:rPr>
        <w:t>Material and machine solutions for various industries</w:t>
      </w:r>
    </w:p>
    <w:p w14:paraId="2C8FE813" w14:textId="77777777" w:rsidR="00E07901" w:rsidRDefault="00E07901" w:rsidP="00333F3A">
      <w:pPr>
        <w:spacing w:after="0" w:line="300" w:lineRule="atLeast"/>
      </w:pPr>
    </w:p>
    <w:p w14:paraId="76BC2476" w14:textId="69EFEBE1" w:rsidR="00333F3A" w:rsidRDefault="00333F3A" w:rsidP="00333F3A">
      <w:pPr>
        <w:spacing w:after="0" w:line="300" w:lineRule="atLeast"/>
      </w:pPr>
      <w:r>
        <w:t xml:space="preserve">At PU China 2021 </w:t>
      </w:r>
      <w:r w:rsidR="00E07901">
        <w:t xml:space="preserve">from </w:t>
      </w:r>
      <w:r>
        <w:t xml:space="preserve">July 28-30 in Shanghai, China, </w:t>
      </w:r>
      <w:hyperlink r:id="rId11" w:history="1">
        <w:r w:rsidRPr="00333F3A">
          <w:rPr>
            <w:rStyle w:val="Hyperlink"/>
          </w:rPr>
          <w:t>Covestro</w:t>
        </w:r>
      </w:hyperlink>
      <w:r>
        <w:t xml:space="preserve"> will showcase a range of innovative solutions using polyurethane (PU) elastomers for various industries as well as to help customers achieve their sustainability goals. This is in line with the company's commitment to build a </w:t>
      </w:r>
      <w:r w:rsidR="003931A8">
        <w:t>C</w:t>
      </w:r>
      <w:r>
        <w:t xml:space="preserve">ircular </w:t>
      </w:r>
      <w:r w:rsidR="003931A8">
        <w:t>E</w:t>
      </w:r>
      <w:r>
        <w:t>conomy for a more sustainable future, while promoting digital transformation for the benefit of customers.</w:t>
      </w:r>
    </w:p>
    <w:p w14:paraId="2ACFC193" w14:textId="77777777" w:rsidR="00333F3A" w:rsidRDefault="00333F3A" w:rsidP="00333F3A">
      <w:pPr>
        <w:spacing w:after="0" w:line="300" w:lineRule="atLeast"/>
      </w:pPr>
    </w:p>
    <w:p w14:paraId="7F41DDDE" w14:textId="77777777" w:rsidR="00333F3A" w:rsidRPr="00333F3A" w:rsidRDefault="00333F3A" w:rsidP="00333F3A">
      <w:pPr>
        <w:spacing w:after="0" w:line="300" w:lineRule="atLeast"/>
        <w:rPr>
          <w:b/>
          <w:bCs/>
        </w:rPr>
      </w:pPr>
      <w:r w:rsidRPr="00333F3A">
        <w:rPr>
          <w:b/>
          <w:bCs/>
        </w:rPr>
        <w:t>Sustainable contribution for offshore wind applications</w:t>
      </w:r>
    </w:p>
    <w:p w14:paraId="1CE99A11" w14:textId="77777777" w:rsidR="00333F3A" w:rsidRDefault="00333F3A" w:rsidP="00333F3A">
      <w:pPr>
        <w:spacing w:after="0" w:line="300" w:lineRule="atLeast"/>
      </w:pPr>
      <w:r>
        <w:t xml:space="preserve">Offshore energy generators require materials that are strong and durable. To this end, Covestro provides the offshore wind industry with materials that improve the lifespan of equipment installed in wind farms through subsea cable protection, cable kink protection, turbine protection and more. </w:t>
      </w:r>
    </w:p>
    <w:p w14:paraId="48C840F0" w14:textId="77777777" w:rsidR="00333F3A" w:rsidRDefault="00333F3A" w:rsidP="00333F3A">
      <w:pPr>
        <w:spacing w:after="0" w:line="300" w:lineRule="atLeast"/>
      </w:pPr>
    </w:p>
    <w:p w14:paraId="45700AF5" w14:textId="59910BB1" w:rsidR="00333F3A" w:rsidRDefault="00333F3A" w:rsidP="00333F3A">
      <w:pPr>
        <w:spacing w:after="0" w:line="300" w:lineRule="atLeast"/>
      </w:pPr>
      <w:r>
        <w:t xml:space="preserve">On the other hand, these companies are also looking for ways to reduce their carbon footprint. </w:t>
      </w:r>
      <w:r w:rsidR="00F03BD0" w:rsidRPr="00F03BD0">
        <w:t>To this end, Covestro has developed a Desmodur® PU system made with a material based on the CO</w:t>
      </w:r>
      <w:r w:rsidR="00F03BD0" w:rsidRPr="00F03BD0">
        <w:rPr>
          <w:rFonts w:ascii="Cambria Math" w:hAnsi="Cambria Math" w:cs="Cambria Math"/>
        </w:rPr>
        <w:t>₂</w:t>
      </w:r>
      <w:r w:rsidR="00F03BD0" w:rsidRPr="00F03BD0">
        <w:t xml:space="preserve"> technology</w:t>
      </w:r>
      <w:r>
        <w:t>. The innovative solution enables processors to develop products that contain up to 20 percent carbon dioxide as a chemical raw material. They can replace some of the fossil-based raw materials previously used. Last but not least, this solution overall surpasses the previous material solution in its</w:t>
      </w:r>
      <w:bookmarkStart w:id="0" w:name="_GoBack"/>
      <w:bookmarkEnd w:id="0"/>
      <w:r>
        <w:t xml:space="preserve"> mechanical properties.</w:t>
      </w:r>
    </w:p>
    <w:p w14:paraId="766135B0" w14:textId="77777777" w:rsidR="00333F3A" w:rsidRDefault="00333F3A" w:rsidP="00333F3A">
      <w:pPr>
        <w:spacing w:after="0" w:line="300" w:lineRule="atLeast"/>
      </w:pPr>
    </w:p>
    <w:p w14:paraId="0A55953B" w14:textId="77777777" w:rsidR="00333F3A" w:rsidRPr="00333F3A" w:rsidRDefault="00333F3A" w:rsidP="00333F3A">
      <w:pPr>
        <w:spacing w:after="0" w:line="300" w:lineRule="atLeast"/>
        <w:rPr>
          <w:b/>
          <w:bCs/>
        </w:rPr>
      </w:pPr>
      <w:r w:rsidRPr="00333F3A">
        <w:rPr>
          <w:b/>
          <w:bCs/>
        </w:rPr>
        <w:t>Introduction of the circular economy in mining applications</w:t>
      </w:r>
    </w:p>
    <w:p w14:paraId="104AA851" w14:textId="77777777" w:rsidR="00333F3A" w:rsidRDefault="00333F3A" w:rsidP="00333F3A">
      <w:pPr>
        <w:spacing w:after="0" w:line="300" w:lineRule="atLeast"/>
      </w:pPr>
      <w:r>
        <w:t xml:space="preserve">In the mining industry, the need for solutions to reduce overall costs and increase efficiency in terms of performance and durability is critical. In addition, as part of a global trend, the industry is seeking insights to improve its waste </w:t>
      </w:r>
      <w:r>
        <w:lastRenderedPageBreak/>
        <w:t>management and reduce its environmental impact. To this end, Covestro offers a high-performance solution that allows waste to be reintegrated into the production process.</w:t>
      </w:r>
    </w:p>
    <w:p w14:paraId="1B27E187" w14:textId="77777777" w:rsidR="00333F3A" w:rsidRDefault="00333F3A" w:rsidP="00333F3A">
      <w:pPr>
        <w:spacing w:after="0" w:line="300" w:lineRule="atLeast"/>
      </w:pPr>
    </w:p>
    <w:p w14:paraId="6403B110" w14:textId="286B92A8" w:rsidR="00333F3A" w:rsidRDefault="00333F3A" w:rsidP="00333F3A">
      <w:pPr>
        <w:spacing w:after="0" w:line="300" w:lineRule="atLeast"/>
      </w:pPr>
      <w:r>
        <w:t>In this solution, the steel insert of the screens is replaced by a grindable insert. After use, the screen is ground into particles, which are then incorporated into the Desmodur</w:t>
      </w:r>
      <w:r w:rsidRPr="00E07901">
        <w:rPr>
          <w:vertAlign w:val="superscript"/>
        </w:rPr>
        <w:t>®</w:t>
      </w:r>
      <w:r>
        <w:t xml:space="preserve"> PU system to produce the bottom layer of the screen. Covestro also offers a special device that can process the ground particles into the system. To produce a high-performance screen, the top layer of the screen is made with a Desmodur</w:t>
      </w:r>
      <w:r w:rsidRPr="00E07901">
        <w:rPr>
          <w:vertAlign w:val="superscript"/>
        </w:rPr>
        <w:t>®</w:t>
      </w:r>
      <w:r w:rsidR="00E07901">
        <w:t xml:space="preserve"> </w:t>
      </w:r>
      <w:r>
        <w:t>based system specially developed for mining screens, which has excellent wear resistance. The screen produced in this way is fully recyclable, as it can be completely ground after use. Overall, this solution helps reduce the end-of-life cost of parts while ensuring the screen's technical performance.</w:t>
      </w:r>
    </w:p>
    <w:p w14:paraId="7CAC956A" w14:textId="77777777" w:rsidR="00333F3A" w:rsidRDefault="00333F3A" w:rsidP="00333F3A">
      <w:pPr>
        <w:spacing w:after="0" w:line="300" w:lineRule="atLeast"/>
      </w:pPr>
    </w:p>
    <w:p w14:paraId="03ED0536" w14:textId="77777777" w:rsidR="00333F3A" w:rsidRPr="00333F3A" w:rsidRDefault="00333F3A" w:rsidP="00333F3A">
      <w:pPr>
        <w:spacing w:after="0" w:line="300" w:lineRule="atLeast"/>
        <w:rPr>
          <w:b/>
          <w:bCs/>
        </w:rPr>
      </w:pPr>
      <w:r w:rsidRPr="00333F3A">
        <w:rPr>
          <w:b/>
          <w:bCs/>
        </w:rPr>
        <w:t>Solutions for material handling</w:t>
      </w:r>
    </w:p>
    <w:p w14:paraId="36EDAC47" w14:textId="77777777" w:rsidR="00333F3A" w:rsidRDefault="00333F3A" w:rsidP="00333F3A">
      <w:pPr>
        <w:spacing w:after="0" w:line="300" w:lineRule="atLeast"/>
      </w:pPr>
      <w:r>
        <w:t>The transportation industry demands wheels that help keep logistics platforms moving. To deliver such performance with pinpoint accuracy 365 days a year, Covestro offers solutions for high resistance to dynamic loads combined with low wear for long-term performance with minimal maintenance. These solutions are based on Vulkollan</w:t>
      </w:r>
      <w:r w:rsidRPr="00E07901">
        <w:rPr>
          <w:vertAlign w:val="superscript"/>
        </w:rPr>
        <w:t>®</w:t>
      </w:r>
      <w:r>
        <w:t xml:space="preserve"> elastomers. For smaller loads, systems based on Desmodur</w:t>
      </w:r>
      <w:r w:rsidRPr="00E07901">
        <w:rPr>
          <w:vertAlign w:val="superscript"/>
        </w:rPr>
        <w:t>®</w:t>
      </w:r>
      <w:r>
        <w:t xml:space="preserve"> with an optimized price/performance ratio are suitable.</w:t>
      </w:r>
    </w:p>
    <w:p w14:paraId="56F6FA75" w14:textId="77777777" w:rsidR="00333F3A" w:rsidRDefault="00333F3A" w:rsidP="00333F3A">
      <w:pPr>
        <w:spacing w:after="0" w:line="300" w:lineRule="atLeast"/>
      </w:pPr>
    </w:p>
    <w:p w14:paraId="5BF32C19" w14:textId="77777777" w:rsidR="00333F3A" w:rsidRPr="00333F3A" w:rsidRDefault="00333F3A" w:rsidP="00333F3A">
      <w:pPr>
        <w:spacing w:after="0" w:line="300" w:lineRule="atLeast"/>
        <w:rPr>
          <w:b/>
          <w:bCs/>
        </w:rPr>
      </w:pPr>
      <w:r w:rsidRPr="00333F3A">
        <w:rPr>
          <w:b/>
          <w:bCs/>
        </w:rPr>
        <w:t>Baulé</w:t>
      </w:r>
      <w:r w:rsidRPr="00E07901">
        <w:rPr>
          <w:b/>
          <w:bCs/>
          <w:vertAlign w:val="superscript"/>
        </w:rPr>
        <w:t>®</w:t>
      </w:r>
      <w:r w:rsidRPr="00333F3A">
        <w:rPr>
          <w:b/>
          <w:bCs/>
        </w:rPr>
        <w:t xml:space="preserve"> processing machines</w:t>
      </w:r>
    </w:p>
    <w:p w14:paraId="1AEFB3DE" w14:textId="21BBCF34" w:rsidR="00333F3A" w:rsidRDefault="00333F3A" w:rsidP="00333F3A">
      <w:pPr>
        <w:spacing w:after="0" w:line="300" w:lineRule="atLeast"/>
      </w:pPr>
      <w:r>
        <w:t>For all sizes of PU casting production, Baulé</w:t>
      </w:r>
      <w:r w:rsidRPr="00E07901">
        <w:rPr>
          <w:vertAlign w:val="superscript"/>
        </w:rPr>
        <w:t>®</w:t>
      </w:r>
      <w:r>
        <w:t xml:space="preserve"> processing machines offer the possibility of casting quality parts despite chemical or process limitations. These include Baulé</w:t>
      </w:r>
      <w:r w:rsidRPr="00E07901">
        <w:rPr>
          <w:vertAlign w:val="superscript"/>
        </w:rPr>
        <w:t>®</w:t>
      </w:r>
      <w:r>
        <w:t xml:space="preserve"> alpha machines </w:t>
      </w:r>
      <w:r w:rsidR="00E07901">
        <w:t>–</w:t>
      </w:r>
      <w:r>
        <w:t xml:space="preserve"> fully</w:t>
      </w:r>
      <w:r w:rsidR="00E07901">
        <w:t xml:space="preserve"> </w:t>
      </w:r>
      <w:r>
        <w:t>customizable and scalable machines that can be tailored to current processing needs. They can be further developed to incorporate features to meet future requirements. They also include Baulé</w:t>
      </w:r>
      <w:r w:rsidRPr="00E07901">
        <w:rPr>
          <w:vertAlign w:val="superscript"/>
        </w:rPr>
        <w:t>®</w:t>
      </w:r>
      <w:r>
        <w:t xml:space="preserve"> omega machines designed to meet the most demanding and specific requirements.</w:t>
      </w:r>
    </w:p>
    <w:p w14:paraId="78D41DFE" w14:textId="77777777" w:rsidR="00333F3A" w:rsidRDefault="00333F3A" w:rsidP="00333F3A">
      <w:pPr>
        <w:spacing w:after="0" w:line="300" w:lineRule="atLeast"/>
      </w:pPr>
    </w:p>
    <w:p w14:paraId="7C8F8B03" w14:textId="77777777" w:rsidR="00333F3A" w:rsidRDefault="00333F3A" w:rsidP="00333F3A">
      <w:pPr>
        <w:spacing w:after="0" w:line="300" w:lineRule="atLeast"/>
      </w:pPr>
      <w:r>
        <w:t>Baulé</w:t>
      </w:r>
      <w:r w:rsidRPr="00E07901">
        <w:rPr>
          <w:vertAlign w:val="superscript"/>
        </w:rPr>
        <w:t>®</w:t>
      </w:r>
      <w:r>
        <w:t xml:space="preserve"> quikmix: the practical hand caster for degassing and mixing</w:t>
      </w:r>
    </w:p>
    <w:p w14:paraId="29D4E81B" w14:textId="77777777" w:rsidR="00333F3A" w:rsidRDefault="00333F3A" w:rsidP="00333F3A">
      <w:pPr>
        <w:spacing w:after="0" w:line="300" w:lineRule="atLeast"/>
      </w:pPr>
      <w:r>
        <w:t>When it comes to hand casting, small sacrifices in mixing and degassing can lead to failure in the more demanding systems. To avoid this problem and simplify the processing of challenging systems, Covestro has developed a planetary mixer with unique features. This Baulé</w:t>
      </w:r>
      <w:r w:rsidRPr="00E07901">
        <w:rPr>
          <w:vertAlign w:val="superscript"/>
        </w:rPr>
        <w:t>®</w:t>
      </w:r>
      <w:r>
        <w:t xml:space="preserve"> quikmix can be used to perfectly process all types of cast PU formulations.</w:t>
      </w:r>
    </w:p>
    <w:p w14:paraId="67D90A94" w14:textId="77777777" w:rsidR="00333F3A" w:rsidRDefault="00333F3A" w:rsidP="00333F3A">
      <w:pPr>
        <w:spacing w:after="0" w:line="300" w:lineRule="atLeast"/>
      </w:pPr>
    </w:p>
    <w:p w14:paraId="7A33F1C9" w14:textId="77777777" w:rsidR="00333F3A" w:rsidRPr="00333F3A" w:rsidRDefault="00333F3A" w:rsidP="00333F3A">
      <w:pPr>
        <w:spacing w:after="0" w:line="300" w:lineRule="atLeast"/>
        <w:rPr>
          <w:b/>
          <w:bCs/>
        </w:rPr>
      </w:pPr>
      <w:r w:rsidRPr="00333F3A">
        <w:rPr>
          <w:b/>
          <w:bCs/>
        </w:rPr>
        <w:t>Digital tools</w:t>
      </w:r>
    </w:p>
    <w:p w14:paraId="35CFACD2" w14:textId="78359B27" w:rsidR="00333F3A" w:rsidRPr="00333F3A" w:rsidRDefault="00333F3A" w:rsidP="00333F3A">
      <w:pPr>
        <w:spacing w:after="0" w:line="300" w:lineRule="atLeast"/>
      </w:pPr>
      <w:r w:rsidRPr="00333F3A">
        <w:t xml:space="preserve">Covestro has taken the next step in digitizing customer support. Digital solutions make life easier for molders today in many ways. For example, the company has developed a digital service for the quick and easy exchange of spare parts </w:t>
      </w:r>
      <w:r w:rsidR="00E07901">
        <w:t>–</w:t>
      </w:r>
      <w:r w:rsidRPr="00333F3A">
        <w:t xml:space="preserve"> </w:t>
      </w:r>
      <w:r w:rsidRPr="00333F3A">
        <w:lastRenderedPageBreak/>
        <w:t>for</w:t>
      </w:r>
      <w:r w:rsidR="00E07901">
        <w:t xml:space="preserve"> </w:t>
      </w:r>
      <w:r w:rsidRPr="00333F3A">
        <w:t>minimal interruptions to production processes. Customers can order spare parts via the online platform as soon as they identify a need. And by integrating customer databases with technical drawings, catalogs and machine documentation, Baulé</w:t>
      </w:r>
      <w:r w:rsidRPr="00E07901">
        <w:rPr>
          <w:vertAlign w:val="superscript"/>
        </w:rPr>
        <w:t>®</w:t>
      </w:r>
      <w:r w:rsidRPr="00333F3A">
        <w:t xml:space="preserve"> Easy Parts makes it easy to identify and order the parts they need in real time. Thanks to accurate references and regular price updates, this service reduces the number of quotes, speeds up the ordering process and reduces the possibility of errors.</w:t>
      </w:r>
    </w:p>
    <w:p w14:paraId="7B25D76A" w14:textId="77777777" w:rsidR="00333F3A" w:rsidRPr="00333F3A" w:rsidRDefault="00333F3A" w:rsidP="00333F3A">
      <w:pPr>
        <w:spacing w:after="0" w:line="300" w:lineRule="atLeast"/>
      </w:pPr>
    </w:p>
    <w:p w14:paraId="5123A334" w14:textId="77777777" w:rsidR="00333F3A" w:rsidRPr="00333F3A" w:rsidRDefault="00333F3A" w:rsidP="00333F3A">
      <w:pPr>
        <w:spacing w:after="0" w:line="300" w:lineRule="atLeast"/>
      </w:pPr>
      <w:r w:rsidRPr="00333F3A">
        <w:t xml:space="preserve">Visit Covestro's booth at Stand 34, Hall 1 at the Shanghai World Expo Exhibition &amp; Convention Center (SWEECC). </w:t>
      </w:r>
    </w:p>
    <w:p w14:paraId="24917841" w14:textId="77777777" w:rsidR="00333F3A" w:rsidRDefault="00333F3A" w:rsidP="00333F3A">
      <w:pPr>
        <w:spacing w:after="0" w:line="300" w:lineRule="atLeast"/>
        <w:rPr>
          <w:b/>
          <w:bCs/>
        </w:rPr>
      </w:pPr>
    </w:p>
    <w:p w14:paraId="512DF545" w14:textId="5F38E40C" w:rsidR="009C59C4" w:rsidRPr="00E62909" w:rsidRDefault="009C59C4" w:rsidP="00333F3A">
      <w:pPr>
        <w:spacing w:after="0" w:line="300" w:lineRule="atLeast"/>
        <w:rPr>
          <w:b/>
        </w:rPr>
      </w:pPr>
      <w:r w:rsidRPr="00E62909">
        <w:rPr>
          <w:b/>
        </w:rPr>
        <w:t>About Covestro:</w:t>
      </w:r>
    </w:p>
    <w:p w14:paraId="10BDB5AF" w14:textId="77777777" w:rsidR="00D665A9" w:rsidRPr="00D665A9" w:rsidRDefault="00D665A9" w:rsidP="00D665A9">
      <w:pPr>
        <w:spacing w:after="0" w:line="300" w:lineRule="atLeast"/>
      </w:pPr>
      <w:r w:rsidRPr="00D665A9">
        <w:t xml:space="preserve">With 2020 sales of EUR 10.7 billion, Covestro is among the world’s leading polymer companies. Business activities are focused on the manufacture of high-tech polymer materials and the development of innovative, sustainable solutions for products used in many areas of daily life. In doing so, Covestro is fully committed to the circular economy. The main industries served are the automotive and transportation industries, construction, furniture and wood processing, as well as electrical, electronics, and household appliances industries. Other sectors include sports and leisure, cosmetics, health and the chemical industry itself. At the end of 2020, Covestro has 33 production sites worldwide and employs approximately 16,500 people (calculated as full-time equivalents). </w:t>
      </w:r>
    </w:p>
    <w:p w14:paraId="30913430" w14:textId="77777777" w:rsidR="00D665A9" w:rsidRPr="00E62909" w:rsidRDefault="00D665A9" w:rsidP="00256946">
      <w:pPr>
        <w:spacing w:after="0" w:line="300" w:lineRule="atLeast"/>
      </w:pPr>
    </w:p>
    <w:p w14:paraId="3F69B87E" w14:textId="77777777" w:rsidR="00AD460F" w:rsidRPr="00AD460F" w:rsidRDefault="00AD460F" w:rsidP="00EE58B0">
      <w:pPr>
        <w:spacing w:after="0" w:line="240" w:lineRule="auto"/>
        <w:rPr>
          <w:b/>
          <w:sz w:val="16"/>
          <w:szCs w:val="16"/>
        </w:rPr>
      </w:pPr>
      <w:r w:rsidRPr="00AD460F">
        <w:rPr>
          <w:b/>
          <w:sz w:val="16"/>
          <w:szCs w:val="16"/>
        </w:rPr>
        <w:t>Forward-looking statements</w:t>
      </w:r>
    </w:p>
    <w:p w14:paraId="55D791BD" w14:textId="77777777" w:rsidR="00530D8E" w:rsidRPr="00670E26" w:rsidRDefault="00530D8E" w:rsidP="00EE58B0">
      <w:pPr>
        <w:spacing w:after="0" w:line="240" w:lineRule="auto"/>
        <w:rPr>
          <w:sz w:val="16"/>
          <w:szCs w:val="16"/>
        </w:rPr>
      </w:pPr>
      <w:r>
        <w:rPr>
          <w:sz w:val="16"/>
        </w:rPr>
        <w:t>This news release may contain forward-looking statements based on current assumptions and forecasts made by Covestro AG. Various known and unknown risks, uncertainties and other factors could lead to material differences between the actual future results, financial situation, development or performance of the company and the estimates given here. These factors include those discussed in Covestro’s public reports which are available at www.covestro.com. The company assumes no liability whatsoever to update these forward-looking statements or to conform them to future events or developments.</w:t>
      </w:r>
    </w:p>
    <w:p w14:paraId="49FEE2F1" w14:textId="77777777" w:rsidR="00AD460F" w:rsidRDefault="00AD460F" w:rsidP="00EE58B0">
      <w:pPr>
        <w:spacing w:after="0" w:line="240" w:lineRule="auto"/>
        <w:rPr>
          <w:sz w:val="16"/>
          <w:szCs w:val="16"/>
        </w:rPr>
      </w:pPr>
    </w:p>
    <w:sectPr w:rsidR="00AD460F" w:rsidSect="00CE5C3C">
      <w:headerReference w:type="even" r:id="rId12"/>
      <w:headerReference w:type="default" r:id="rId13"/>
      <w:footerReference w:type="default" r:id="rId14"/>
      <w:headerReference w:type="first" r:id="rId15"/>
      <w:footerReference w:type="first" r:id="rId16"/>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3B329" w14:textId="77777777" w:rsidR="00DE0E67" w:rsidRDefault="00DE0E67" w:rsidP="00B01CE8">
      <w:r>
        <w:separator/>
      </w:r>
    </w:p>
  </w:endnote>
  <w:endnote w:type="continuationSeparator" w:id="0">
    <w:p w14:paraId="307D0E23" w14:textId="77777777" w:rsidR="00DE0E67" w:rsidRDefault="00DE0E67"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20B0604020202020204"/>
    <w:charset w:val="00"/>
    <w:family w:val="auto"/>
    <w:notTrueType/>
    <w:pitch w:val="default"/>
    <w:sig w:usb0="00000003" w:usb1="00000000" w:usb2="00000000" w:usb3="00000000" w:csb0="00000001" w:csb1="00000000"/>
  </w:font>
  <w:font w:name="Helvetica Neue LT Std 55 Roman">
    <w:panose1 w:val="02000503000000020004"/>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F2D10" w14:textId="77777777" w:rsidR="003A7B52" w:rsidRPr="003A7B52" w:rsidRDefault="00784BB0" w:rsidP="00CE5C3C">
    <w:pPr>
      <w:pStyle w:val="Fuzeile1"/>
    </w:pPr>
    <w:r>
      <w:fldChar w:fldCharType="begin"/>
    </w:r>
    <w:r>
      <w:instrText xml:space="preserve"> </w:instrText>
    </w:r>
    <w:r w:rsidRPr="00784BB0">
      <w:instrText>PAGE \# "00"</w:instrText>
    </w:r>
    <w:r>
      <w:instrText xml:space="preserve"> </w:instrText>
    </w:r>
    <w:r>
      <w:fldChar w:fldCharType="separate"/>
    </w:r>
    <w:r w:rsidR="0021169C">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21169C">
      <w:t>02</w:t>
    </w:r>
    <w:r>
      <w:fldChar w:fldCharType="end"/>
    </w:r>
  </w:p>
  <w:p w14:paraId="7B908624" w14:textId="77777777" w:rsidR="00D0636E" w:rsidRPr="00D0636E" w:rsidRDefault="00D0636E" w:rsidP="00CE5C3C">
    <w:pPr>
      <w:pStyle w:val="Fuzeile1"/>
    </w:pPr>
    <w:r w:rsidRPr="00D0636E">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59DA8" w14:textId="77777777" w:rsidR="00B271E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21169C">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21169C">
      <w:rPr>
        <w:color w:val="808080"/>
        <w:spacing w:val="-6"/>
        <w:sz w:val="24"/>
        <w:szCs w:val="24"/>
        <w:lang w:val="en-GB" w:eastAsia="en-US"/>
      </w:rPr>
      <w:t>02</w:t>
    </w:r>
    <w:r w:rsidRPr="00B271EE">
      <w:rPr>
        <w:color w:val="808080"/>
        <w:spacing w:val="-6"/>
        <w:sz w:val="24"/>
        <w:szCs w:val="24"/>
        <w:lang w:val="en-GB" w:eastAsia="en-US"/>
      </w:rPr>
      <w:fldChar w:fldCharType="end"/>
    </w:r>
  </w:p>
  <w:p w14:paraId="31BE17D0" w14:textId="77777777" w:rsidR="00D0636E" w:rsidRPr="00B271EE" w:rsidRDefault="00B271EE" w:rsidP="00CE5C3C">
    <w:pPr>
      <w:pStyle w:val="Fuzeile"/>
      <w:ind w:left="-2730"/>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133B5" w14:textId="77777777" w:rsidR="00DE0E67" w:rsidRDefault="00DE0E67" w:rsidP="00B01CE8">
      <w:r>
        <w:separator/>
      </w:r>
    </w:p>
  </w:footnote>
  <w:footnote w:type="continuationSeparator" w:id="0">
    <w:p w14:paraId="5FECDEC8" w14:textId="77777777" w:rsidR="00DE0E67" w:rsidRDefault="00DE0E67" w:rsidP="00B0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795F8" w14:textId="77777777" w:rsidR="003D54C8" w:rsidRDefault="003D54C8">
    <w:pPr>
      <w:pStyle w:val="Kopfzeile"/>
    </w:pPr>
    <w:r>
      <w:rPr>
        <w:lang w:eastAsia="en-US"/>
      </w:rPr>
      <w:drawing>
        <wp:anchor distT="0" distB="0" distL="114300" distR="114300" simplePos="0" relativeHeight="251681792" behindDoc="0" locked="0" layoutInCell="1" allowOverlap="1" wp14:anchorId="31AFF873" wp14:editId="46DB29DF">
          <wp:simplePos x="0" y="0"/>
          <wp:positionH relativeFrom="rightMargin">
            <wp:posOffset>-783590</wp:posOffset>
          </wp:positionH>
          <wp:positionV relativeFrom="page">
            <wp:align>bottom</wp:align>
          </wp:positionV>
          <wp:extent cx="819785" cy="629920"/>
          <wp:effectExtent l="0" t="0" r="0" b="0"/>
          <wp:wrapNone/>
          <wp:docPr id="5" name="CLASSIFICATIONIMAGE" title="CLASSIFICATIO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785" cy="629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B2033" w14:textId="625EFF43" w:rsidR="00163F6F" w:rsidRDefault="00E469A8">
    <w:pPr>
      <w:pStyle w:val="Kopfzeile"/>
    </w:pPr>
    <w:r>
      <w:rPr>
        <w:lang w:eastAsia="en-US"/>
      </w:rPr>
      <mc:AlternateContent>
        <mc:Choice Requires="wps">
          <w:drawing>
            <wp:anchor distT="0" distB="0" distL="114300" distR="114300" simplePos="0" relativeHeight="251670528" behindDoc="0" locked="0" layoutInCell="1" allowOverlap="1" wp14:anchorId="506AE58C" wp14:editId="71738ED2">
              <wp:simplePos x="0" y="0"/>
              <wp:positionH relativeFrom="page">
                <wp:posOffset>791845</wp:posOffset>
              </wp:positionH>
              <wp:positionV relativeFrom="paragraph">
                <wp:posOffset>124460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70167576" w14:textId="77777777"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06AE58C" id="_x0000_t202" coordsize="21600,21600" o:spt="202" path="m,l,21600r21600,l21600,xe">
              <v:stroke joinstyle="miter"/>
              <v:path gradientshapeok="t" o:connecttype="rect"/>
            </v:shapetype>
            <v:shape id="Textfeld 2" o:spid="_x0000_s1026" type="#_x0000_t202" style="position:absolute;margin-left:62.35pt;margin-top:9.8pt;width:146.2pt;height:21pt;z-index:25167052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" filled="f" stroked="f">
              <v:textbox style="mso-fit-shape-to-text:t" inset="0">
                <w:txbxContent>
                  <w:p w14:paraId="70167576" w14:textId="77777777" w:rsidR="00F5386F" w:rsidRPr="00F5386F" w:rsidRDefault="00BA0CE3" w:rsidP="00FC1745">
                    <w:pPr>
                      <w:suppressAutoHyphens/>
                      <w:autoSpaceDE w:val="0"/>
                      <w:autoSpaceDN w:val="0"/>
                      <w:adjustRightInd w:val="0"/>
                      <w:spacing w:after="0" w:line="227" w:lineRule="atLeast"/>
                      <w:textAlignment w:val="center"/>
                      <w:rPr>
                        <w:color w:val="808080"/>
                        <w:spacing w:val="-1"/>
                        <w:kern w:val="24"/>
                        <w:lang w:val="de-DE"/>
                      </w:rPr>
                    </w:pPr>
                    <w:r>
                      <w:rPr>
                        <w:rFonts w:cs="Arial"/>
                        <w:noProof w:val="0"/>
                        <w:color w:val="808080"/>
                        <w:spacing w:val="-1"/>
                        <w:kern w:val="24"/>
                        <w:sz w:val="24"/>
                        <w:szCs w:val="24"/>
                        <w:lang w:eastAsia="en-US"/>
                      </w:rPr>
                      <w:t xml:space="preserve">Press </w:t>
                    </w:r>
                    <w:r w:rsidR="00F5386F">
                      <w:rPr>
                        <w:rFonts w:cs="Arial"/>
                        <w:noProof w:val="0"/>
                        <w:color w:val="808080"/>
                        <w:spacing w:val="-1"/>
                        <w:kern w:val="24"/>
                        <w:sz w:val="24"/>
                        <w:szCs w:val="24"/>
                        <w:lang w:eastAsia="en-US"/>
                      </w:rPr>
                      <w:t>Release</w:t>
                    </w:r>
                  </w:p>
                </w:txbxContent>
              </v:textbox>
              <w10:wrap anchorx="page"/>
            </v:shape>
          </w:pict>
        </mc:Fallback>
      </mc:AlternateContent>
    </w:r>
    <w:r>
      <w:rPr>
        <w:lang w:eastAsia="en-US"/>
      </w:rPr>
      <w:drawing>
        <wp:anchor distT="0" distB="342265" distL="114300" distR="114300" simplePos="0" relativeHeight="251674624" behindDoc="1" locked="0" layoutInCell="1" allowOverlap="1" wp14:anchorId="673026F4" wp14:editId="3D5354F4">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88813" w14:textId="4FF3810D" w:rsidR="00F53A16" w:rsidRDefault="00E62909" w:rsidP="00B01CE8">
    <w:pPr>
      <w:pStyle w:val="Kopfzeile"/>
    </w:pPr>
    <w:r>
      <w:rPr>
        <w:lang w:eastAsia="en-US"/>
      </w:rPr>
      <mc:AlternateContent>
        <mc:Choice Requires="wps">
          <w:drawing>
            <wp:anchor distT="0" distB="0" distL="114300" distR="114300" simplePos="0" relativeHeight="251678720" behindDoc="0" locked="1" layoutInCell="1" allowOverlap="1" wp14:anchorId="43957B0E" wp14:editId="4BAAB793">
              <wp:simplePos x="0" y="0"/>
              <wp:positionH relativeFrom="page">
                <wp:posOffset>791845</wp:posOffset>
              </wp:positionH>
              <wp:positionV relativeFrom="page">
                <wp:posOffset>1537335</wp:posOffset>
              </wp:positionV>
              <wp:extent cx="2880000" cy="421200"/>
              <wp:effectExtent l="0" t="0" r="0"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421200"/>
                      </a:xfrm>
                      <a:prstGeom prst="rect">
                        <a:avLst/>
                      </a:prstGeom>
                      <a:noFill/>
                      <a:ln w="6350">
                        <a:noFill/>
                        <a:miter lim="800000"/>
                        <a:headEnd/>
                        <a:tailEnd/>
                      </a:ln>
                    </wps:spPr>
                    <wps:txbx>
                      <w:txbxContent>
                        <w:p w14:paraId="64DB8CBB" w14:textId="77777777" w:rsidR="00E62909" w:rsidRPr="007D3CF4" w:rsidRDefault="00E62909" w:rsidP="00E62909">
                          <w:pPr>
                            <w:pStyle w:val="Titel"/>
                            <w:rPr>
                              <w:lang w:val="de-DE"/>
                            </w:rPr>
                          </w:pPr>
                          <w:r>
                            <w:t>Press Release</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57B0E" id="_x0000_t202" coordsize="21600,21600" o:spt="202" path="m,l,21600r21600,l21600,xe">
              <v:stroke joinstyle="miter"/>
              <v:path gradientshapeok="t" o:connecttype="rect"/>
            </v:shapetype>
            <v:shape id="Adress" o:spid="_x0000_s1027" type="#_x0000_t202" style="position:absolute;margin-left:62.35pt;margin-top:121.05pt;width:226.75pt;height:33.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" filled="f" stroked="f" strokeweight=".5pt">
              <v:textbox inset="0,.4mm,0,0">
                <w:txbxContent>
                  <w:p w14:paraId="64DB8CBB" w14:textId="77777777" w:rsidR="00E62909" w:rsidRPr="007D3CF4" w:rsidRDefault="00E62909" w:rsidP="00E62909">
                    <w:pPr>
                      <w:pStyle w:val="Titel"/>
                      <w:rPr>
                        <w:lang w:val="de-DE"/>
                      </w:rPr>
                    </w:pPr>
                    <w:r>
                      <w:t>Press Release</w:t>
                    </w:r>
                  </w:p>
                </w:txbxContent>
              </v:textbox>
              <w10:wrap anchorx="page" anchory="page"/>
              <w10:anchorlock/>
            </v:shape>
          </w:pict>
        </mc:Fallback>
      </mc:AlternateContent>
    </w:r>
    <w:r>
      <w:rPr>
        <w:lang w:eastAsia="en-US"/>
      </w:rPr>
      <mc:AlternateContent>
        <mc:Choice Requires="wps">
          <w:drawing>
            <wp:anchor distT="0" distB="0" distL="114300" distR="114300" simplePos="0" relativeHeight="251676672" behindDoc="0" locked="1" layoutInCell="1" allowOverlap="1" wp14:anchorId="5746E352" wp14:editId="558BB6F3">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14:paraId="44EE8BB2" w14:textId="77777777" w:rsidR="00E62909" w:rsidRPr="00FF609E" w:rsidRDefault="008B2713" w:rsidP="00E62909">
                          <w:pPr>
                            <w:pStyle w:val="MarginalHeadline"/>
                            <w:rPr>
                              <w:lang w:val="en-US"/>
                            </w:rPr>
                          </w:pPr>
                          <w:r>
                            <w:rPr>
                              <w:lang w:val="en-US"/>
                            </w:rPr>
                            <w:t>Leverkusen</w:t>
                          </w:r>
                          <w:r w:rsidR="00E62909" w:rsidRPr="00FF609E">
                            <w:rPr>
                              <w:lang w:val="en-US"/>
                            </w:rPr>
                            <w:t>,</w:t>
                          </w:r>
                        </w:p>
                        <w:p w14:paraId="0E720E93" w14:textId="06277996" w:rsidR="00E62909" w:rsidRPr="00FF609E" w:rsidRDefault="005C186C" w:rsidP="00E62909">
                          <w:pPr>
                            <w:pStyle w:val="MarginalHeadline"/>
                            <w:rPr>
                              <w:lang w:val="en-US"/>
                            </w:rPr>
                          </w:pPr>
                          <w:r>
                            <w:rPr>
                              <w:lang w:val="en-US"/>
                            </w:rPr>
                            <w:t>July 28</w:t>
                          </w:r>
                          <w:r w:rsidR="007244B1">
                            <w:rPr>
                              <w:lang w:val="en-US"/>
                            </w:rPr>
                            <w:t>, 2021</w:t>
                          </w:r>
                        </w:p>
                        <w:p w14:paraId="48A5C7E3" w14:textId="77777777" w:rsidR="00E62909" w:rsidRPr="00FF609E" w:rsidRDefault="00E62909" w:rsidP="00E62909">
                          <w:pPr>
                            <w:pStyle w:val="MarginalHeadline"/>
                            <w:rPr>
                              <w:lang w:val="en-US"/>
                            </w:rPr>
                          </w:pPr>
                        </w:p>
                        <w:p w14:paraId="1AF228EF" w14:textId="77777777" w:rsidR="00E62909" w:rsidRPr="00FF609E" w:rsidRDefault="00E62909" w:rsidP="00E62909">
                          <w:pPr>
                            <w:pStyle w:val="MarginalHeadline"/>
                            <w:rPr>
                              <w:lang w:val="en-US"/>
                            </w:rPr>
                          </w:pPr>
                        </w:p>
                        <w:p w14:paraId="571907A7" w14:textId="77777777" w:rsidR="00E62909" w:rsidRPr="00FF609E" w:rsidRDefault="00E62909" w:rsidP="001E0514">
                          <w:pPr>
                            <w:pStyle w:val="MarginalHeadline"/>
                            <w:rPr>
                              <w:lang w:val="en-US"/>
                            </w:rPr>
                          </w:pPr>
                          <w:r w:rsidRPr="00FF609E">
                            <w:rPr>
                              <w:lang w:val="en-US"/>
                            </w:rPr>
                            <w:t>Covestro AG</w:t>
                          </w:r>
                        </w:p>
                        <w:p w14:paraId="76477FA9" w14:textId="77777777" w:rsidR="00E62909" w:rsidRPr="007D3CF4" w:rsidRDefault="008B2713" w:rsidP="00E62909">
                          <w:pPr>
                            <w:pStyle w:val="MarginalGrey"/>
                            <w:rPr>
                              <w:lang w:val="en-US"/>
                            </w:rPr>
                          </w:pPr>
                          <w:r>
                            <w:rPr>
                              <w:lang w:val="en-US"/>
                            </w:rPr>
                            <w:t>Communications</w:t>
                          </w:r>
                        </w:p>
                        <w:p w14:paraId="2FF9691C" w14:textId="77777777" w:rsidR="00E62909" w:rsidRPr="007D3CF4" w:rsidRDefault="008B2713" w:rsidP="00E62909">
                          <w:pPr>
                            <w:pStyle w:val="MarginalGrey"/>
                            <w:rPr>
                              <w:lang w:val="en-US"/>
                            </w:rPr>
                          </w:pPr>
                          <w:r>
                            <w:rPr>
                              <w:lang w:val="en-US"/>
                            </w:rPr>
                            <w:t>51365 Leverkusen</w:t>
                          </w:r>
                        </w:p>
                        <w:p w14:paraId="0E42349C" w14:textId="77777777" w:rsidR="00E62909" w:rsidRPr="007D3CF4" w:rsidRDefault="008B2713" w:rsidP="00E62909">
                          <w:pPr>
                            <w:pStyle w:val="MarginalGrey"/>
                            <w:rPr>
                              <w:lang w:val="en-US"/>
                            </w:rPr>
                          </w:pPr>
                          <w:r>
                            <w:rPr>
                              <w:lang w:val="en-US"/>
                            </w:rPr>
                            <w:t>Germany</w:t>
                          </w:r>
                        </w:p>
                        <w:p w14:paraId="1CE90B8E" w14:textId="77777777" w:rsidR="00E62909" w:rsidRPr="007D3CF4" w:rsidRDefault="00E62909" w:rsidP="00E62909">
                          <w:pPr>
                            <w:pStyle w:val="MarginalGrey"/>
                            <w:rPr>
                              <w:lang w:val="en-US"/>
                            </w:rPr>
                          </w:pPr>
                        </w:p>
                        <w:p w14:paraId="336D19FB" w14:textId="77777777" w:rsidR="00E62909" w:rsidRPr="007D3CF4" w:rsidRDefault="00E62909" w:rsidP="00E62909">
                          <w:pPr>
                            <w:pStyle w:val="MarginalSubheadline"/>
                            <w:rPr>
                              <w:lang w:val="en-US"/>
                            </w:rPr>
                          </w:pPr>
                          <w:r>
                            <w:rPr>
                              <w:lang w:val="en-US"/>
                            </w:rPr>
                            <w:t>Contact</w:t>
                          </w:r>
                        </w:p>
                        <w:p w14:paraId="7B8A9263" w14:textId="77777777" w:rsidR="00E62909" w:rsidRPr="007D3CF4" w:rsidRDefault="003C3824" w:rsidP="00E62909">
                          <w:pPr>
                            <w:pStyle w:val="MarginalGrey"/>
                          </w:pPr>
                          <w:r>
                            <w:t>Dr. Frank Rothbarth</w:t>
                          </w:r>
                        </w:p>
                        <w:p w14:paraId="0E1EE8DD" w14:textId="77777777" w:rsidR="00E62909" w:rsidRPr="007D3CF4" w:rsidRDefault="00E62909" w:rsidP="00E62909">
                          <w:pPr>
                            <w:pStyle w:val="MarginalSubheadline"/>
                            <w:rPr>
                              <w:lang w:val="en-US"/>
                            </w:rPr>
                          </w:pPr>
                          <w:r>
                            <w:rPr>
                              <w:lang w:val="en-US"/>
                            </w:rPr>
                            <w:t>Telephone</w:t>
                          </w:r>
                        </w:p>
                        <w:p w14:paraId="52D8145E" w14:textId="77777777" w:rsidR="00E62909" w:rsidRPr="007D3CF4" w:rsidRDefault="00172842" w:rsidP="00E62909">
                          <w:pPr>
                            <w:pStyle w:val="MarginalGrey"/>
                            <w:rPr>
                              <w:lang w:val="en-US"/>
                            </w:rPr>
                          </w:pPr>
                          <w:r>
                            <w:rPr>
                              <w:lang w:val="en-US"/>
                            </w:rPr>
                            <w:t xml:space="preserve">+49 </w:t>
                          </w:r>
                          <w:r w:rsidR="003C3824">
                            <w:rPr>
                              <w:lang w:val="en-US"/>
                            </w:rPr>
                            <w:t>214 6009-2536</w:t>
                          </w:r>
                        </w:p>
                        <w:p w14:paraId="469228D3" w14:textId="77777777" w:rsidR="00E62909" w:rsidRPr="007D3CF4" w:rsidRDefault="00E62909" w:rsidP="00E62909">
                          <w:pPr>
                            <w:pStyle w:val="MarginalSubheadline"/>
                            <w:rPr>
                              <w:lang w:val="en-US"/>
                            </w:rPr>
                          </w:pPr>
                          <w:r w:rsidRPr="007D3CF4">
                            <w:rPr>
                              <w:lang w:val="en-US"/>
                            </w:rPr>
                            <w:t>Email</w:t>
                          </w:r>
                        </w:p>
                        <w:p w14:paraId="7034F5D9" w14:textId="77777777" w:rsidR="00E62909" w:rsidRPr="007D3CF4" w:rsidRDefault="003C3824" w:rsidP="00E62909">
                          <w:pPr>
                            <w:pStyle w:val="MarginalGrey"/>
                            <w:rPr>
                              <w:lang w:val="en-US"/>
                            </w:rPr>
                          </w:pPr>
                          <w:r>
                            <w:rPr>
                              <w:lang w:val="en-US"/>
                            </w:rPr>
                            <w:t>frank</w:t>
                          </w:r>
                          <w:r w:rsidR="008B2713">
                            <w:rPr>
                              <w:lang w:val="en-US"/>
                            </w:rPr>
                            <w:t>.</w:t>
                          </w:r>
                          <w:r>
                            <w:rPr>
                              <w:lang w:val="en-US"/>
                            </w:rPr>
                            <w:t>rothbarth</w:t>
                          </w:r>
                        </w:p>
                        <w:p w14:paraId="3AC885CF" w14:textId="77777777" w:rsidR="00E62909" w:rsidRPr="007D3CF4" w:rsidRDefault="00E62909" w:rsidP="00E62909">
                          <w:pPr>
                            <w:pStyle w:val="MarginalGrey"/>
                            <w:rPr>
                              <w:lang w:val="en-US"/>
                            </w:rPr>
                          </w:pPr>
                          <w:r w:rsidRPr="007D3CF4">
                            <w:rPr>
                              <w:lang w:val="en-US"/>
                            </w:rPr>
                            <w:t>@covestro.com</w:t>
                          </w:r>
                        </w:p>
                        <w:p w14:paraId="39C23954" w14:textId="77777777" w:rsidR="00E62909" w:rsidRPr="007D3CF4" w:rsidRDefault="00E62909" w:rsidP="00E62909">
                          <w:pPr>
                            <w:pStyle w:val="MarginalGrey"/>
                            <w:rPr>
                              <w:lang w:val="en-US"/>
                            </w:rPr>
                          </w:pPr>
                        </w:p>
                        <w:p w14:paraId="6B1E3144" w14:textId="77777777" w:rsidR="00E62909" w:rsidRPr="007D3CF4" w:rsidRDefault="00E62909" w:rsidP="00E62909">
                          <w:pPr>
                            <w:pStyle w:val="MarginalGrey"/>
                            <w:rPr>
                              <w:lang w:val="en-US"/>
                            </w:rPr>
                          </w:pPr>
                        </w:p>
                        <w:p w14:paraId="7A75CEA1" w14:textId="77777777" w:rsidR="004E24DE" w:rsidRPr="004E24DE" w:rsidRDefault="004E24DE" w:rsidP="004E24DE">
                          <w:pPr>
                            <w:spacing w:after="0"/>
                            <w:contextualSpacing/>
                            <w:rPr>
                              <w:rFonts w:eastAsiaTheme="minorEastAsia"/>
                              <w:spacing w:val="-4"/>
                              <w:kern w:val="14"/>
                              <w:sz w:val="14"/>
                              <w:lang w:val="en-GB" w:eastAsia="en-US"/>
                            </w:rPr>
                          </w:pPr>
                          <w:r w:rsidRPr="004E24DE">
                            <w:rPr>
                              <w:rFonts w:eastAsiaTheme="minorEastAsia"/>
                              <w:spacing w:val="-4"/>
                              <w:kern w:val="14"/>
                              <w:sz w:val="14"/>
                              <w:lang w:val="en-GB" w:eastAsia="en-US"/>
                            </w:rPr>
                            <w:t>Contact</w:t>
                          </w:r>
                        </w:p>
                        <w:p w14:paraId="1484F38C" w14:textId="77777777" w:rsidR="004E24DE" w:rsidRPr="004E24DE" w:rsidRDefault="004E24DE" w:rsidP="004E24DE">
                          <w:pPr>
                            <w:spacing w:after="0"/>
                            <w:contextualSpacing/>
                            <w:rPr>
                              <w:rFonts w:eastAsiaTheme="minorEastAsia"/>
                              <w:color w:val="808080"/>
                              <w:spacing w:val="-5"/>
                              <w:lang w:val="en-GB" w:eastAsia="en-US"/>
                            </w:rPr>
                          </w:pPr>
                          <w:r w:rsidRPr="004E24DE">
                            <w:rPr>
                              <w:rFonts w:eastAsiaTheme="minorEastAsia"/>
                              <w:color w:val="808080"/>
                              <w:spacing w:val="-5"/>
                              <w:lang w:val="en-GB" w:eastAsia="en-US"/>
                            </w:rPr>
                            <w:t>Richard Fu</w:t>
                          </w:r>
                        </w:p>
                        <w:p w14:paraId="4B7FFB7B" w14:textId="77777777" w:rsidR="004E24DE" w:rsidRPr="004E24DE" w:rsidRDefault="004E24DE" w:rsidP="004E24DE">
                          <w:pPr>
                            <w:spacing w:after="0"/>
                            <w:contextualSpacing/>
                            <w:rPr>
                              <w:rFonts w:eastAsiaTheme="minorEastAsia"/>
                              <w:spacing w:val="-4"/>
                              <w:kern w:val="14"/>
                              <w:sz w:val="14"/>
                              <w:lang w:val="en-GB" w:eastAsia="en-US"/>
                            </w:rPr>
                          </w:pPr>
                          <w:r w:rsidRPr="004E24DE">
                            <w:rPr>
                              <w:rFonts w:eastAsiaTheme="minorEastAsia"/>
                              <w:spacing w:val="-4"/>
                              <w:kern w:val="14"/>
                              <w:sz w:val="14"/>
                              <w:lang w:val="en-GB" w:eastAsia="en-US"/>
                            </w:rPr>
                            <w:t>Telephone</w:t>
                          </w:r>
                        </w:p>
                        <w:p w14:paraId="07DF6B50" w14:textId="77777777" w:rsidR="004E24DE" w:rsidRPr="004E24DE" w:rsidRDefault="004E24DE" w:rsidP="004E24DE">
                          <w:pPr>
                            <w:spacing w:after="0"/>
                            <w:contextualSpacing/>
                            <w:rPr>
                              <w:rFonts w:eastAsiaTheme="minorEastAsia"/>
                              <w:color w:val="808080"/>
                              <w:spacing w:val="-5"/>
                              <w:lang w:eastAsia="en-US"/>
                            </w:rPr>
                          </w:pPr>
                          <w:r w:rsidRPr="004E24DE">
                            <w:rPr>
                              <w:rFonts w:eastAsiaTheme="minorEastAsia"/>
                              <w:color w:val="808080"/>
                              <w:spacing w:val="-20"/>
                              <w:position w:val="6"/>
                              <w:sz w:val="14"/>
                              <w:lang w:eastAsia="en-US"/>
                            </w:rPr>
                            <w:t>+</w:t>
                          </w:r>
                          <w:r w:rsidRPr="004E24DE">
                            <w:rPr>
                              <w:rFonts w:eastAsiaTheme="minorEastAsia"/>
                              <w:color w:val="808080"/>
                              <w:spacing w:val="-5"/>
                              <w:lang w:eastAsia="en-US"/>
                            </w:rPr>
                            <w:t>86 21 8020 8452</w:t>
                          </w:r>
                        </w:p>
                        <w:p w14:paraId="2124966F" w14:textId="77777777" w:rsidR="004E24DE" w:rsidRPr="004E24DE" w:rsidRDefault="004E24DE" w:rsidP="004E24DE">
                          <w:pPr>
                            <w:spacing w:after="0"/>
                            <w:contextualSpacing/>
                            <w:rPr>
                              <w:rFonts w:eastAsiaTheme="minorEastAsia"/>
                              <w:spacing w:val="-4"/>
                              <w:kern w:val="14"/>
                              <w:sz w:val="14"/>
                              <w:lang w:eastAsia="en-US"/>
                            </w:rPr>
                          </w:pPr>
                          <w:r w:rsidRPr="004E24DE">
                            <w:rPr>
                              <w:rFonts w:eastAsiaTheme="minorEastAsia"/>
                              <w:spacing w:val="-4"/>
                              <w:kern w:val="14"/>
                              <w:sz w:val="14"/>
                              <w:lang w:eastAsia="en-US"/>
                            </w:rPr>
                            <w:t>Email</w:t>
                          </w:r>
                        </w:p>
                        <w:p w14:paraId="13ABE6E9" w14:textId="77777777" w:rsidR="004E24DE" w:rsidRPr="004E24DE" w:rsidRDefault="004E24DE" w:rsidP="004E24DE">
                          <w:pPr>
                            <w:spacing w:after="0"/>
                            <w:contextualSpacing/>
                            <w:rPr>
                              <w:rFonts w:eastAsiaTheme="minorEastAsia"/>
                              <w:color w:val="808080"/>
                              <w:spacing w:val="-5"/>
                              <w:lang w:eastAsia="en-US"/>
                            </w:rPr>
                          </w:pPr>
                          <w:r w:rsidRPr="004E24DE">
                            <w:rPr>
                              <w:rFonts w:eastAsiaTheme="minorEastAsia"/>
                              <w:color w:val="808080"/>
                              <w:spacing w:val="-5"/>
                              <w:lang w:eastAsia="en-US"/>
                            </w:rPr>
                            <w:t>richard.fu</w:t>
                          </w:r>
                        </w:p>
                        <w:p w14:paraId="44C6302B" w14:textId="77777777" w:rsidR="004E24DE" w:rsidRPr="004E24DE" w:rsidRDefault="004E24DE" w:rsidP="004E24DE">
                          <w:pPr>
                            <w:spacing w:after="0"/>
                            <w:contextualSpacing/>
                            <w:rPr>
                              <w:rFonts w:eastAsiaTheme="minorEastAsia"/>
                              <w:color w:val="808080"/>
                              <w:spacing w:val="-5"/>
                              <w:lang w:eastAsia="en-US"/>
                            </w:rPr>
                          </w:pPr>
                          <w:r w:rsidRPr="004E24DE">
                            <w:rPr>
                              <w:rFonts w:eastAsiaTheme="minorEastAsia"/>
                              <w:color w:val="808080"/>
                              <w:spacing w:val="-5"/>
                              <w:lang w:eastAsia="en-US"/>
                            </w:rPr>
                            <w:t>@covestro.com</w:t>
                          </w:r>
                        </w:p>
                        <w:p w14:paraId="0054F12C" w14:textId="77777777" w:rsidR="00E62909" w:rsidRPr="007D3CF4" w:rsidRDefault="00E62909" w:rsidP="00E62909">
                          <w:pPr>
                            <w:pStyle w:val="MarginalGrey"/>
                            <w:rPr>
                              <w:lang w:val="en-US"/>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46E352" id="_x0000_t202" coordsize="21600,21600" o:spt="202" path="m,l,21600r21600,l21600,xe">
              <v:stroke joinstyle="miter"/>
              <v:path gradientshapeok="t" o:connecttype="rect"/>
            </v:shapetype>
            <v:shape id="Marginal" o:spid="_x0000_s1028" type="#_x0000_t202" style="position:absolute;margin-left:62.35pt;margin-top:289.75pt;width:107.7pt;height:450.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" filled="f" stroked="f">
              <v:textbox inset="0,.4mm,0,0">
                <w:txbxContent>
                  <w:p w14:paraId="44EE8BB2" w14:textId="77777777" w:rsidR="00E62909" w:rsidRPr="00FF609E" w:rsidRDefault="008B2713" w:rsidP="00E62909">
                    <w:pPr>
                      <w:pStyle w:val="MarginalHeadline"/>
                      <w:rPr>
                        <w:lang w:val="en-US"/>
                      </w:rPr>
                    </w:pPr>
                    <w:r>
                      <w:rPr>
                        <w:lang w:val="en-US"/>
                      </w:rPr>
                      <w:t>Leverkusen</w:t>
                    </w:r>
                    <w:r w:rsidR="00E62909" w:rsidRPr="00FF609E">
                      <w:rPr>
                        <w:lang w:val="en-US"/>
                      </w:rPr>
                      <w:t>,</w:t>
                    </w:r>
                  </w:p>
                  <w:p w14:paraId="0E720E93" w14:textId="06277996" w:rsidR="00E62909" w:rsidRPr="00FF609E" w:rsidRDefault="005C186C" w:rsidP="00E62909">
                    <w:pPr>
                      <w:pStyle w:val="MarginalHeadline"/>
                      <w:rPr>
                        <w:lang w:val="en-US"/>
                      </w:rPr>
                    </w:pPr>
                    <w:r>
                      <w:rPr>
                        <w:lang w:val="en-US"/>
                      </w:rPr>
                      <w:t>July 28</w:t>
                    </w:r>
                    <w:r w:rsidR="007244B1">
                      <w:rPr>
                        <w:lang w:val="en-US"/>
                      </w:rPr>
                      <w:t>, 2021</w:t>
                    </w:r>
                  </w:p>
                  <w:p w14:paraId="48A5C7E3" w14:textId="77777777" w:rsidR="00E62909" w:rsidRPr="00FF609E" w:rsidRDefault="00E62909" w:rsidP="00E62909">
                    <w:pPr>
                      <w:pStyle w:val="MarginalHeadline"/>
                      <w:rPr>
                        <w:lang w:val="en-US"/>
                      </w:rPr>
                    </w:pPr>
                  </w:p>
                  <w:p w14:paraId="1AF228EF" w14:textId="77777777" w:rsidR="00E62909" w:rsidRPr="00FF609E" w:rsidRDefault="00E62909" w:rsidP="00E62909">
                    <w:pPr>
                      <w:pStyle w:val="MarginalHeadline"/>
                      <w:rPr>
                        <w:lang w:val="en-US"/>
                      </w:rPr>
                    </w:pPr>
                  </w:p>
                  <w:p w14:paraId="571907A7" w14:textId="77777777" w:rsidR="00E62909" w:rsidRPr="00FF609E" w:rsidRDefault="00E62909" w:rsidP="001E0514">
                    <w:pPr>
                      <w:pStyle w:val="MarginalHeadline"/>
                      <w:rPr>
                        <w:lang w:val="en-US"/>
                      </w:rPr>
                    </w:pPr>
                    <w:r w:rsidRPr="00FF609E">
                      <w:rPr>
                        <w:lang w:val="en-US"/>
                      </w:rPr>
                      <w:t>Covestro AG</w:t>
                    </w:r>
                  </w:p>
                  <w:p w14:paraId="76477FA9" w14:textId="77777777" w:rsidR="00E62909" w:rsidRPr="007D3CF4" w:rsidRDefault="008B2713" w:rsidP="00E62909">
                    <w:pPr>
                      <w:pStyle w:val="MarginalGrey"/>
                      <w:rPr>
                        <w:lang w:val="en-US"/>
                      </w:rPr>
                    </w:pPr>
                    <w:r>
                      <w:rPr>
                        <w:lang w:val="en-US"/>
                      </w:rPr>
                      <w:t>Communications</w:t>
                    </w:r>
                  </w:p>
                  <w:p w14:paraId="2FF9691C" w14:textId="77777777" w:rsidR="00E62909" w:rsidRPr="007D3CF4" w:rsidRDefault="008B2713" w:rsidP="00E62909">
                    <w:pPr>
                      <w:pStyle w:val="MarginalGrey"/>
                      <w:rPr>
                        <w:lang w:val="en-US"/>
                      </w:rPr>
                    </w:pPr>
                    <w:r>
                      <w:rPr>
                        <w:lang w:val="en-US"/>
                      </w:rPr>
                      <w:t>51365 Leverkusen</w:t>
                    </w:r>
                  </w:p>
                  <w:p w14:paraId="0E42349C" w14:textId="77777777" w:rsidR="00E62909" w:rsidRPr="007D3CF4" w:rsidRDefault="008B2713" w:rsidP="00E62909">
                    <w:pPr>
                      <w:pStyle w:val="MarginalGrey"/>
                      <w:rPr>
                        <w:lang w:val="en-US"/>
                      </w:rPr>
                    </w:pPr>
                    <w:r>
                      <w:rPr>
                        <w:lang w:val="en-US"/>
                      </w:rPr>
                      <w:t>Germany</w:t>
                    </w:r>
                  </w:p>
                  <w:p w14:paraId="1CE90B8E" w14:textId="77777777" w:rsidR="00E62909" w:rsidRPr="007D3CF4" w:rsidRDefault="00E62909" w:rsidP="00E62909">
                    <w:pPr>
                      <w:pStyle w:val="MarginalGrey"/>
                      <w:rPr>
                        <w:lang w:val="en-US"/>
                      </w:rPr>
                    </w:pPr>
                  </w:p>
                  <w:p w14:paraId="336D19FB" w14:textId="77777777" w:rsidR="00E62909" w:rsidRPr="007D3CF4" w:rsidRDefault="00E62909" w:rsidP="00E62909">
                    <w:pPr>
                      <w:pStyle w:val="MarginalSubheadline"/>
                      <w:rPr>
                        <w:lang w:val="en-US"/>
                      </w:rPr>
                    </w:pPr>
                    <w:r>
                      <w:rPr>
                        <w:lang w:val="en-US"/>
                      </w:rPr>
                      <w:t>Contact</w:t>
                    </w:r>
                  </w:p>
                  <w:p w14:paraId="7B8A9263" w14:textId="77777777" w:rsidR="00E62909" w:rsidRPr="007D3CF4" w:rsidRDefault="003C3824" w:rsidP="00E62909">
                    <w:pPr>
                      <w:pStyle w:val="MarginalGrey"/>
                    </w:pPr>
                    <w:r>
                      <w:t>Dr. Frank Rothbarth</w:t>
                    </w:r>
                  </w:p>
                  <w:p w14:paraId="0E1EE8DD" w14:textId="77777777" w:rsidR="00E62909" w:rsidRPr="007D3CF4" w:rsidRDefault="00E62909" w:rsidP="00E62909">
                    <w:pPr>
                      <w:pStyle w:val="MarginalSubheadline"/>
                      <w:rPr>
                        <w:lang w:val="en-US"/>
                      </w:rPr>
                    </w:pPr>
                    <w:r>
                      <w:rPr>
                        <w:lang w:val="en-US"/>
                      </w:rPr>
                      <w:t>Telephone</w:t>
                    </w:r>
                  </w:p>
                  <w:p w14:paraId="52D8145E" w14:textId="77777777" w:rsidR="00E62909" w:rsidRPr="007D3CF4" w:rsidRDefault="00172842" w:rsidP="00E62909">
                    <w:pPr>
                      <w:pStyle w:val="MarginalGrey"/>
                      <w:rPr>
                        <w:lang w:val="en-US"/>
                      </w:rPr>
                    </w:pPr>
                    <w:r>
                      <w:rPr>
                        <w:lang w:val="en-US"/>
                      </w:rPr>
                      <w:t xml:space="preserve">+49 </w:t>
                    </w:r>
                    <w:r w:rsidR="003C3824">
                      <w:rPr>
                        <w:lang w:val="en-US"/>
                      </w:rPr>
                      <w:t>214 6009-2536</w:t>
                    </w:r>
                  </w:p>
                  <w:p w14:paraId="469228D3" w14:textId="77777777" w:rsidR="00E62909" w:rsidRPr="007D3CF4" w:rsidRDefault="00E62909" w:rsidP="00E62909">
                    <w:pPr>
                      <w:pStyle w:val="MarginalSubheadline"/>
                      <w:rPr>
                        <w:lang w:val="en-US"/>
                      </w:rPr>
                    </w:pPr>
                    <w:r w:rsidRPr="007D3CF4">
                      <w:rPr>
                        <w:lang w:val="en-US"/>
                      </w:rPr>
                      <w:t>Email</w:t>
                    </w:r>
                  </w:p>
                  <w:p w14:paraId="7034F5D9" w14:textId="77777777" w:rsidR="00E62909" w:rsidRPr="007D3CF4" w:rsidRDefault="003C3824" w:rsidP="00E62909">
                    <w:pPr>
                      <w:pStyle w:val="MarginalGrey"/>
                      <w:rPr>
                        <w:lang w:val="en-US"/>
                      </w:rPr>
                    </w:pPr>
                    <w:r>
                      <w:rPr>
                        <w:lang w:val="en-US"/>
                      </w:rPr>
                      <w:t>frank</w:t>
                    </w:r>
                    <w:r w:rsidR="008B2713">
                      <w:rPr>
                        <w:lang w:val="en-US"/>
                      </w:rPr>
                      <w:t>.</w:t>
                    </w:r>
                    <w:r>
                      <w:rPr>
                        <w:lang w:val="en-US"/>
                      </w:rPr>
                      <w:t>rothbarth</w:t>
                    </w:r>
                  </w:p>
                  <w:p w14:paraId="3AC885CF" w14:textId="77777777" w:rsidR="00E62909" w:rsidRPr="007D3CF4" w:rsidRDefault="00E62909" w:rsidP="00E62909">
                    <w:pPr>
                      <w:pStyle w:val="MarginalGrey"/>
                      <w:rPr>
                        <w:lang w:val="en-US"/>
                      </w:rPr>
                    </w:pPr>
                    <w:r w:rsidRPr="007D3CF4">
                      <w:rPr>
                        <w:lang w:val="en-US"/>
                      </w:rPr>
                      <w:t>@covestro.com</w:t>
                    </w:r>
                  </w:p>
                  <w:p w14:paraId="39C23954" w14:textId="77777777" w:rsidR="00E62909" w:rsidRPr="007D3CF4" w:rsidRDefault="00E62909" w:rsidP="00E62909">
                    <w:pPr>
                      <w:pStyle w:val="MarginalGrey"/>
                      <w:rPr>
                        <w:lang w:val="en-US"/>
                      </w:rPr>
                    </w:pPr>
                  </w:p>
                  <w:p w14:paraId="6B1E3144" w14:textId="77777777" w:rsidR="00E62909" w:rsidRPr="007D3CF4" w:rsidRDefault="00E62909" w:rsidP="00E62909">
                    <w:pPr>
                      <w:pStyle w:val="MarginalGrey"/>
                      <w:rPr>
                        <w:lang w:val="en-US"/>
                      </w:rPr>
                    </w:pPr>
                  </w:p>
                  <w:p w14:paraId="7A75CEA1" w14:textId="77777777" w:rsidR="004E24DE" w:rsidRPr="004E24DE" w:rsidRDefault="004E24DE" w:rsidP="004E24DE">
                    <w:pPr>
                      <w:spacing w:after="0"/>
                      <w:contextualSpacing/>
                      <w:rPr>
                        <w:rFonts w:eastAsiaTheme="minorEastAsia"/>
                        <w:spacing w:val="-4"/>
                        <w:kern w:val="14"/>
                        <w:sz w:val="14"/>
                        <w:lang w:val="en-GB" w:eastAsia="en-US"/>
                      </w:rPr>
                    </w:pPr>
                    <w:r w:rsidRPr="004E24DE">
                      <w:rPr>
                        <w:rFonts w:eastAsiaTheme="minorEastAsia"/>
                        <w:spacing w:val="-4"/>
                        <w:kern w:val="14"/>
                        <w:sz w:val="14"/>
                        <w:lang w:val="en-GB" w:eastAsia="en-US"/>
                      </w:rPr>
                      <w:t>Contact</w:t>
                    </w:r>
                  </w:p>
                  <w:p w14:paraId="1484F38C" w14:textId="77777777" w:rsidR="004E24DE" w:rsidRPr="004E24DE" w:rsidRDefault="004E24DE" w:rsidP="004E24DE">
                    <w:pPr>
                      <w:spacing w:after="0"/>
                      <w:contextualSpacing/>
                      <w:rPr>
                        <w:rFonts w:eastAsiaTheme="minorEastAsia"/>
                        <w:color w:val="808080"/>
                        <w:spacing w:val="-5"/>
                        <w:lang w:val="en-GB" w:eastAsia="en-US"/>
                      </w:rPr>
                    </w:pPr>
                    <w:r w:rsidRPr="004E24DE">
                      <w:rPr>
                        <w:rFonts w:eastAsiaTheme="minorEastAsia"/>
                        <w:color w:val="808080"/>
                        <w:spacing w:val="-5"/>
                        <w:lang w:val="en-GB" w:eastAsia="en-US"/>
                      </w:rPr>
                      <w:t>Richard Fu</w:t>
                    </w:r>
                  </w:p>
                  <w:p w14:paraId="4B7FFB7B" w14:textId="77777777" w:rsidR="004E24DE" w:rsidRPr="004E24DE" w:rsidRDefault="004E24DE" w:rsidP="004E24DE">
                    <w:pPr>
                      <w:spacing w:after="0"/>
                      <w:contextualSpacing/>
                      <w:rPr>
                        <w:rFonts w:eastAsiaTheme="minorEastAsia"/>
                        <w:spacing w:val="-4"/>
                        <w:kern w:val="14"/>
                        <w:sz w:val="14"/>
                        <w:lang w:val="en-GB" w:eastAsia="en-US"/>
                      </w:rPr>
                    </w:pPr>
                    <w:r w:rsidRPr="004E24DE">
                      <w:rPr>
                        <w:rFonts w:eastAsiaTheme="minorEastAsia"/>
                        <w:spacing w:val="-4"/>
                        <w:kern w:val="14"/>
                        <w:sz w:val="14"/>
                        <w:lang w:val="en-GB" w:eastAsia="en-US"/>
                      </w:rPr>
                      <w:t>Telephone</w:t>
                    </w:r>
                  </w:p>
                  <w:p w14:paraId="07DF6B50" w14:textId="77777777" w:rsidR="004E24DE" w:rsidRPr="004E24DE" w:rsidRDefault="004E24DE" w:rsidP="004E24DE">
                    <w:pPr>
                      <w:spacing w:after="0"/>
                      <w:contextualSpacing/>
                      <w:rPr>
                        <w:rFonts w:eastAsiaTheme="minorEastAsia"/>
                        <w:color w:val="808080"/>
                        <w:spacing w:val="-5"/>
                        <w:lang w:eastAsia="en-US"/>
                      </w:rPr>
                    </w:pPr>
                    <w:r w:rsidRPr="004E24DE">
                      <w:rPr>
                        <w:rFonts w:eastAsiaTheme="minorEastAsia"/>
                        <w:color w:val="808080"/>
                        <w:spacing w:val="-20"/>
                        <w:position w:val="6"/>
                        <w:sz w:val="14"/>
                        <w:lang w:eastAsia="en-US"/>
                      </w:rPr>
                      <w:t>+</w:t>
                    </w:r>
                    <w:r w:rsidRPr="004E24DE">
                      <w:rPr>
                        <w:rFonts w:eastAsiaTheme="minorEastAsia"/>
                        <w:color w:val="808080"/>
                        <w:spacing w:val="-5"/>
                        <w:lang w:eastAsia="en-US"/>
                      </w:rPr>
                      <w:t>86 21 8020 8452</w:t>
                    </w:r>
                  </w:p>
                  <w:p w14:paraId="2124966F" w14:textId="77777777" w:rsidR="004E24DE" w:rsidRPr="004E24DE" w:rsidRDefault="004E24DE" w:rsidP="004E24DE">
                    <w:pPr>
                      <w:spacing w:after="0"/>
                      <w:contextualSpacing/>
                      <w:rPr>
                        <w:rFonts w:eastAsiaTheme="minorEastAsia"/>
                        <w:spacing w:val="-4"/>
                        <w:kern w:val="14"/>
                        <w:sz w:val="14"/>
                        <w:lang w:eastAsia="en-US"/>
                      </w:rPr>
                    </w:pPr>
                    <w:r w:rsidRPr="004E24DE">
                      <w:rPr>
                        <w:rFonts w:eastAsiaTheme="minorEastAsia"/>
                        <w:spacing w:val="-4"/>
                        <w:kern w:val="14"/>
                        <w:sz w:val="14"/>
                        <w:lang w:eastAsia="en-US"/>
                      </w:rPr>
                      <w:t>Email</w:t>
                    </w:r>
                  </w:p>
                  <w:p w14:paraId="13ABE6E9" w14:textId="77777777" w:rsidR="004E24DE" w:rsidRPr="004E24DE" w:rsidRDefault="004E24DE" w:rsidP="004E24DE">
                    <w:pPr>
                      <w:spacing w:after="0"/>
                      <w:contextualSpacing/>
                      <w:rPr>
                        <w:rFonts w:eastAsiaTheme="minorEastAsia"/>
                        <w:color w:val="808080"/>
                        <w:spacing w:val="-5"/>
                        <w:lang w:eastAsia="en-US"/>
                      </w:rPr>
                    </w:pPr>
                    <w:r w:rsidRPr="004E24DE">
                      <w:rPr>
                        <w:rFonts w:eastAsiaTheme="minorEastAsia"/>
                        <w:color w:val="808080"/>
                        <w:spacing w:val="-5"/>
                        <w:lang w:eastAsia="en-US"/>
                      </w:rPr>
                      <w:t>richard.fu</w:t>
                    </w:r>
                  </w:p>
                  <w:p w14:paraId="44C6302B" w14:textId="77777777" w:rsidR="004E24DE" w:rsidRPr="004E24DE" w:rsidRDefault="004E24DE" w:rsidP="004E24DE">
                    <w:pPr>
                      <w:spacing w:after="0"/>
                      <w:contextualSpacing/>
                      <w:rPr>
                        <w:rFonts w:eastAsiaTheme="minorEastAsia"/>
                        <w:color w:val="808080"/>
                        <w:spacing w:val="-5"/>
                        <w:lang w:eastAsia="en-US"/>
                      </w:rPr>
                    </w:pPr>
                    <w:r w:rsidRPr="004E24DE">
                      <w:rPr>
                        <w:rFonts w:eastAsiaTheme="minorEastAsia"/>
                        <w:color w:val="808080"/>
                        <w:spacing w:val="-5"/>
                        <w:lang w:eastAsia="en-US"/>
                      </w:rPr>
                      <w:t>@covestro.com</w:t>
                    </w:r>
                  </w:p>
                  <w:p w14:paraId="0054F12C" w14:textId="77777777" w:rsidR="00E62909" w:rsidRPr="007D3CF4" w:rsidRDefault="00E62909" w:rsidP="00E62909">
                    <w:pPr>
                      <w:pStyle w:val="MarginalGrey"/>
                      <w:rPr>
                        <w:lang w:val="en-US"/>
                      </w:rPr>
                    </w:pPr>
                  </w:p>
                </w:txbxContent>
              </v:textbox>
              <w10:wrap anchorx="page" anchory="page"/>
              <w10:anchorlock/>
            </v:shape>
          </w:pict>
        </mc:Fallback>
      </mc:AlternateContent>
    </w:r>
    <w:r w:rsidR="00E469A8">
      <w:rPr>
        <w:lang w:eastAsia="en-US"/>
      </w:rPr>
      <w:drawing>
        <wp:anchor distT="0" distB="1005840" distL="114300" distR="114300" simplePos="0" relativeHeight="251672576" behindDoc="1" locked="0" layoutInCell="1" allowOverlap="1" wp14:anchorId="6BF67346" wp14:editId="68B12CF4">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1E"/>
    <w:rsid w:val="00013985"/>
    <w:rsid w:val="000158AA"/>
    <w:rsid w:val="00020437"/>
    <w:rsid w:val="000239B4"/>
    <w:rsid w:val="00024343"/>
    <w:rsid w:val="00044B54"/>
    <w:rsid w:val="00085F89"/>
    <w:rsid w:val="000B04F1"/>
    <w:rsid w:val="000B7592"/>
    <w:rsid w:val="000E2848"/>
    <w:rsid w:val="000E7757"/>
    <w:rsid w:val="000F0027"/>
    <w:rsid w:val="00103257"/>
    <w:rsid w:val="00103764"/>
    <w:rsid w:val="00106178"/>
    <w:rsid w:val="00117E89"/>
    <w:rsid w:val="00134043"/>
    <w:rsid w:val="0015231E"/>
    <w:rsid w:val="00163F6F"/>
    <w:rsid w:val="00172842"/>
    <w:rsid w:val="001A3DDD"/>
    <w:rsid w:val="001B46D7"/>
    <w:rsid w:val="001D6AF6"/>
    <w:rsid w:val="001E0514"/>
    <w:rsid w:val="001E533F"/>
    <w:rsid w:val="001E7B93"/>
    <w:rsid w:val="001F13D6"/>
    <w:rsid w:val="001F36CF"/>
    <w:rsid w:val="001F673F"/>
    <w:rsid w:val="00205C8A"/>
    <w:rsid w:val="0021169C"/>
    <w:rsid w:val="00215EC2"/>
    <w:rsid w:val="00217AC4"/>
    <w:rsid w:val="0022677C"/>
    <w:rsid w:val="00234B3B"/>
    <w:rsid w:val="00256946"/>
    <w:rsid w:val="00256EE5"/>
    <w:rsid w:val="002766B7"/>
    <w:rsid w:val="002A72A9"/>
    <w:rsid w:val="002B4B6B"/>
    <w:rsid w:val="002C35B8"/>
    <w:rsid w:val="002E4ED7"/>
    <w:rsid w:val="002F1CCE"/>
    <w:rsid w:val="002F5DC7"/>
    <w:rsid w:val="003139A3"/>
    <w:rsid w:val="0031458D"/>
    <w:rsid w:val="00333F3A"/>
    <w:rsid w:val="00344CC5"/>
    <w:rsid w:val="00366367"/>
    <w:rsid w:val="003931A8"/>
    <w:rsid w:val="003A1EAA"/>
    <w:rsid w:val="003A7B52"/>
    <w:rsid w:val="003C3824"/>
    <w:rsid w:val="003C67DA"/>
    <w:rsid w:val="003D54C8"/>
    <w:rsid w:val="00406164"/>
    <w:rsid w:val="0040658E"/>
    <w:rsid w:val="00435B81"/>
    <w:rsid w:val="00437F75"/>
    <w:rsid w:val="004444E9"/>
    <w:rsid w:val="00475EED"/>
    <w:rsid w:val="00476AE1"/>
    <w:rsid w:val="004842C7"/>
    <w:rsid w:val="004903F5"/>
    <w:rsid w:val="0049092D"/>
    <w:rsid w:val="00491283"/>
    <w:rsid w:val="004A5931"/>
    <w:rsid w:val="004C52C2"/>
    <w:rsid w:val="004E24DE"/>
    <w:rsid w:val="0052202A"/>
    <w:rsid w:val="005237E8"/>
    <w:rsid w:val="00530D8E"/>
    <w:rsid w:val="00534805"/>
    <w:rsid w:val="00562695"/>
    <w:rsid w:val="00571F9E"/>
    <w:rsid w:val="005A27B7"/>
    <w:rsid w:val="005C186C"/>
    <w:rsid w:val="005C2D2E"/>
    <w:rsid w:val="00653BFA"/>
    <w:rsid w:val="00664588"/>
    <w:rsid w:val="006724F8"/>
    <w:rsid w:val="0067551F"/>
    <w:rsid w:val="006810FA"/>
    <w:rsid w:val="006C511E"/>
    <w:rsid w:val="00703144"/>
    <w:rsid w:val="00713937"/>
    <w:rsid w:val="00715731"/>
    <w:rsid w:val="00722E79"/>
    <w:rsid w:val="007244B1"/>
    <w:rsid w:val="00727E70"/>
    <w:rsid w:val="00747C3E"/>
    <w:rsid w:val="00754714"/>
    <w:rsid w:val="00784BB0"/>
    <w:rsid w:val="007A05BD"/>
    <w:rsid w:val="007A3FCF"/>
    <w:rsid w:val="007D3CF4"/>
    <w:rsid w:val="007D4B38"/>
    <w:rsid w:val="007F5C30"/>
    <w:rsid w:val="00841A7A"/>
    <w:rsid w:val="008517F1"/>
    <w:rsid w:val="00856C48"/>
    <w:rsid w:val="00866ABC"/>
    <w:rsid w:val="00886366"/>
    <w:rsid w:val="00892FBA"/>
    <w:rsid w:val="008A4F91"/>
    <w:rsid w:val="008A6170"/>
    <w:rsid w:val="008B2713"/>
    <w:rsid w:val="008B2CD7"/>
    <w:rsid w:val="008B7385"/>
    <w:rsid w:val="00901975"/>
    <w:rsid w:val="00903143"/>
    <w:rsid w:val="00907DBE"/>
    <w:rsid w:val="009647FA"/>
    <w:rsid w:val="009A418F"/>
    <w:rsid w:val="009C59C4"/>
    <w:rsid w:val="009D60D6"/>
    <w:rsid w:val="009F0AD9"/>
    <w:rsid w:val="00A61D91"/>
    <w:rsid w:val="00A851CC"/>
    <w:rsid w:val="00AA400A"/>
    <w:rsid w:val="00AB4421"/>
    <w:rsid w:val="00AD4524"/>
    <w:rsid w:val="00AD460F"/>
    <w:rsid w:val="00B01CE8"/>
    <w:rsid w:val="00B05904"/>
    <w:rsid w:val="00B17D29"/>
    <w:rsid w:val="00B24217"/>
    <w:rsid w:val="00B271EE"/>
    <w:rsid w:val="00B51CB1"/>
    <w:rsid w:val="00B839DC"/>
    <w:rsid w:val="00BA0CE3"/>
    <w:rsid w:val="00BD6BC4"/>
    <w:rsid w:val="00C26A6F"/>
    <w:rsid w:val="00C553E7"/>
    <w:rsid w:val="00C80D9C"/>
    <w:rsid w:val="00C921AE"/>
    <w:rsid w:val="00C9256B"/>
    <w:rsid w:val="00C95C3A"/>
    <w:rsid w:val="00C960FD"/>
    <w:rsid w:val="00CB47BA"/>
    <w:rsid w:val="00CC6262"/>
    <w:rsid w:val="00CC73C3"/>
    <w:rsid w:val="00CD6097"/>
    <w:rsid w:val="00CE1D96"/>
    <w:rsid w:val="00CE5C3C"/>
    <w:rsid w:val="00CF3503"/>
    <w:rsid w:val="00CF7F49"/>
    <w:rsid w:val="00D04345"/>
    <w:rsid w:val="00D0636E"/>
    <w:rsid w:val="00D45BF1"/>
    <w:rsid w:val="00D62A76"/>
    <w:rsid w:val="00D665A9"/>
    <w:rsid w:val="00D71C0A"/>
    <w:rsid w:val="00DA0C05"/>
    <w:rsid w:val="00DA1ABC"/>
    <w:rsid w:val="00DA7800"/>
    <w:rsid w:val="00DA7A19"/>
    <w:rsid w:val="00DB5D07"/>
    <w:rsid w:val="00DB6E27"/>
    <w:rsid w:val="00DC1CDB"/>
    <w:rsid w:val="00DE0E67"/>
    <w:rsid w:val="00DE590A"/>
    <w:rsid w:val="00DF013D"/>
    <w:rsid w:val="00E0361B"/>
    <w:rsid w:val="00E07901"/>
    <w:rsid w:val="00E23C7B"/>
    <w:rsid w:val="00E3018D"/>
    <w:rsid w:val="00E34EB1"/>
    <w:rsid w:val="00E469A8"/>
    <w:rsid w:val="00E52B45"/>
    <w:rsid w:val="00E539E1"/>
    <w:rsid w:val="00E610A8"/>
    <w:rsid w:val="00E62909"/>
    <w:rsid w:val="00E62F1E"/>
    <w:rsid w:val="00E6434E"/>
    <w:rsid w:val="00E72908"/>
    <w:rsid w:val="00E83BAB"/>
    <w:rsid w:val="00E91DBC"/>
    <w:rsid w:val="00EA6D47"/>
    <w:rsid w:val="00ED6A1D"/>
    <w:rsid w:val="00EE58B0"/>
    <w:rsid w:val="00F03BD0"/>
    <w:rsid w:val="00F45DD6"/>
    <w:rsid w:val="00F5386F"/>
    <w:rsid w:val="00F53A16"/>
    <w:rsid w:val="00F55F45"/>
    <w:rsid w:val="00F669FE"/>
    <w:rsid w:val="00FA4A51"/>
    <w:rsid w:val="00FC1745"/>
    <w:rsid w:val="00FD10B7"/>
    <w:rsid w:val="00FE0556"/>
    <w:rsid w:val="00FF26F9"/>
    <w:rsid w:val="00FF609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523C0"/>
  <w15:docId w15:val="{2E4634F7-CD48-4A90-AFB4-C3041653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E62909"/>
    <w:pPr>
      <w:ind w:left="720"/>
      <w:contextualSpacing/>
    </w:pPr>
  </w:style>
  <w:style w:type="character" w:styleId="Hyperlink">
    <w:name w:val="Hyperlink"/>
    <w:basedOn w:val="Absatz-Standardschriftart"/>
    <w:uiPriority w:val="99"/>
    <w:unhideWhenUsed/>
    <w:rsid w:val="00E62909"/>
    <w:rPr>
      <w:color w:val="009FE4" w:themeColor="hyperlink"/>
      <w:u w:val="single"/>
    </w:rPr>
  </w:style>
  <w:style w:type="character" w:styleId="NichtaufgelsteErwhnung">
    <w:name w:val="Unresolved Mention"/>
    <w:basedOn w:val="Absatz-Standardschriftart"/>
    <w:uiPriority w:val="99"/>
    <w:semiHidden/>
    <w:unhideWhenUsed/>
    <w:rsid w:val="005C1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vestro.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68DDB99BA14DA49A43DC15B708089AC" ma:contentTypeVersion="10" ma:contentTypeDescription="Ein neues Dokument erstellen." ma:contentTypeScope="" ma:versionID="3e58600567d69f5c5d5c1acead5442bd">
  <xsd:schema xmlns:xsd="http://www.w3.org/2001/XMLSchema" xmlns:xs="http://www.w3.org/2001/XMLSchema" xmlns:p="http://schemas.microsoft.com/office/2006/metadata/properties" xmlns:ns2="f2b053a7-b4f8-4b9a-b0a9-eb7818f7edaf" targetNamespace="http://schemas.microsoft.com/office/2006/metadata/properties" ma:root="true" ma:fieldsID="5585bc69df823477c924511372889f13" ns2:_="">
    <xsd:import namespace="f2b053a7-b4f8-4b9a-b0a9-eb7818f7ed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053a7-b4f8-4b9a-b0a9-eb7818f7e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10398-DE57-402F-B19D-29A5A6D279A0}">
  <ds:schemaRefs>
    <ds:schemaRef ds:uri="http://schemas.microsoft.com/sharepoint/v3/contenttype/forms"/>
  </ds:schemaRefs>
</ds:datastoreItem>
</file>

<file path=customXml/itemProps2.xml><?xml version="1.0" encoding="utf-8"?>
<ds:datastoreItem xmlns:ds="http://schemas.openxmlformats.org/officeDocument/2006/customXml" ds:itemID="{9A5FFE87-73FF-41D2-BC63-A381BFC124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E79BA8-645E-429B-8CC1-CA9629ACD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053a7-b4f8-4b9a-b0a9-eb7818f7e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9E5586-B3BC-1C4E-A79F-A882894B2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5481</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keywords>internal</cp:keywords>
  <cp:lastModifiedBy>Dimitri Buller</cp:lastModifiedBy>
  <cp:revision>7</cp:revision>
  <cp:lastPrinted>2015-07-02T12:57:00Z</cp:lastPrinted>
  <dcterms:created xsi:type="dcterms:W3CDTF">2021-07-23T11:26:00Z</dcterms:created>
  <dcterms:modified xsi:type="dcterms:W3CDTF">2021-07-28T08:34:00Z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Level">
    <vt:lpwstr>#~INTERNAL~#</vt:lpwstr>
  </property>
  <property fmtid="{D5CDD505-2E9C-101B-9397-08002B2CF9AE}" pid="3" name="ContentTypeId">
    <vt:lpwstr>0x010100668DDB99BA14DA49A43DC15B708089AC</vt:lpwstr>
  </property>
</Properties>
</file>