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5993" w14:textId="4C89851F" w:rsidR="002E4ED7" w:rsidRPr="0071695C" w:rsidRDefault="00E469A8" w:rsidP="002E4ED7">
      <w:pPr>
        <w:pStyle w:val="Topline"/>
        <w:spacing w:after="80" w:line="240" w:lineRule="exact"/>
      </w:pPr>
      <w:r>
        <mc:AlternateContent>
          <mc:Choice Requires="wps">
            <w:drawing>
              <wp:anchor distT="0" distB="0" distL="114300" distR="114300" simplePos="0" relativeHeight="251663360" behindDoc="0" locked="1" layoutInCell="1" allowOverlap="1" wp14:anchorId="2AEB59BC" wp14:editId="2AEB59BD">
                <wp:simplePos x="0" y="0"/>
                <wp:positionH relativeFrom="page">
                  <wp:posOffset>790575</wp:posOffset>
                </wp:positionH>
                <wp:positionV relativeFrom="page">
                  <wp:posOffset>1533525</wp:posOffset>
                </wp:positionV>
                <wp:extent cx="3390900" cy="59055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90550"/>
                        </a:xfrm>
                        <a:prstGeom prst="rect">
                          <a:avLst/>
                        </a:prstGeom>
                        <a:noFill/>
                        <a:ln w="6350">
                          <a:noFill/>
                          <a:miter lim="800000"/>
                          <a:headEnd/>
                          <a:tailEnd/>
                        </a:ln>
                      </wps:spPr>
                      <wps:txbx>
                        <w:txbxContent>
                          <w:p w14:paraId="2AEB59CE" w14:textId="1F1F0F80"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EC24D3">
                              <w:rPr>
                                <w:b w:val="0"/>
                                <w:sz w:val="44"/>
                                <w:szCs w:val="44"/>
                                <w:lang w:val="de-DE"/>
                              </w:rPr>
                              <w:t>Recyclin</w:t>
                            </w:r>
                            <w:r w:rsidR="00195BBD">
                              <w:rPr>
                                <w:b w:val="0"/>
                                <w:sz w:val="44"/>
                                <w:szCs w:val="44"/>
                                <w:lang w:val="de-DE"/>
                              </w:rPr>
                              <w:t>g</w:t>
                            </w:r>
                          </w:p>
                          <w:p w14:paraId="2AEB59CF" w14:textId="322FDA47" w:rsidR="00BC2145" w:rsidRPr="001E6C23" w:rsidRDefault="00BC2145" w:rsidP="00BC2145">
                            <w:pPr>
                              <w:pStyle w:val="Titel"/>
                              <w:rPr>
                                <w:color w:val="7030A0"/>
                                <w:sz w:val="28"/>
                                <w:szCs w:val="28"/>
                                <w:lang w:val="de-DE"/>
                              </w:rPr>
                            </w:pPr>
                            <w:r w:rsidRPr="001E6C23">
                              <w:rPr>
                                <w:color w:val="7030A0"/>
                                <w:sz w:val="28"/>
                                <w:szCs w:val="28"/>
                                <w:lang w:val="de-DE"/>
                              </w:rPr>
                              <w:t>Überblick</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B59BC" id="_x0000_t202" coordsize="21600,21600" o:spt="202" path="m,l,21600r21600,l21600,xe">
                <v:stroke joinstyle="miter"/>
                <v:path gradientshapeok="t" o:connecttype="rect"/>
              </v:shapetype>
              <v:shape id="Adress" o:spid="_x0000_s1026" type="#_x0000_t202" style="position:absolute;margin-left:62.25pt;margin-top:120.75pt;width:267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YIAQIAAOIDAAAOAAAAZHJzL2Uyb0RvYy54bWysU9tu2zAMfR+wfxD0vthpmqIxohRZuw4D&#10;ugvQ7QMUSY6FSaImKbGzrx8lJ2nRvhXzg0CL5CHPIbW8GawhexWiBsfodFJTopwAqd2W0V8/7z9c&#10;UxITd5IbcIrRg4r0ZvX+3bL3jbqADoxUgSCIi03vGe1S8k1VRdEpy+MEvHLobCFYnvA3bCsZeI/o&#10;1lQXdX1V9RCkDyBUjHh7NzrpquC3rRLpe9tGlYhhFHtL5Qzl3OSzWi15sw3cd1oc2+Bv6MJy7bDo&#10;GeqOJ052Qb+CsloEiNCmiQBbQdtqoQoHZDOtX7B57LhXhQuKE/1Zpvj/YMW3/Y9AtGR0QYnjFke0&#10;lgHFzMr0PjYY8OgxJA0fYcAJF5bRP4D4HYmD2467rVqHAH2nuMTOpjmzepY64sQMsum/gsQSfJeg&#10;AA1tsFk2FIIgOk7ocJ6KGhIReDmbLepFjS6Bvvmins/L2CrenLJ9iOmzAkuywWjAqRd0vn+IKXfD&#10;m1NILubgXhtTJm8c6Rm9miHkC4/VCRfTaMvodZ2/cVUyyU9OluTEtRltLGDckXUmOlJOw2bAwCzF&#10;BuQB+QcYFxAfDBodhL+U9Lh8jMY/Ox4UJeaLQw3zphZjenmZmYfT7eZkcCcwndFEyWjeprLVI4s1&#10;6tvqQv2p+rE/XKSiyHHp86Y+/y9RT09z9Q8AAP//AwBQSwMEFAAGAAgAAAAhACiD8WDeAAAACwEA&#10;AA8AAABkcnMvZG93bnJldi54bWxMj8FOwzAQRO9I/IO1SFwQdZq2URTiVAiVYxGk+QA3XpJAvI5i&#10;t3X/nuUEtxnNaPZtuY12FGec/eBIwXKRgEBqnRmoU9AcXh9zED5oMnp0hAqu6GFb3d6UujDuQh94&#10;rkMneIR8oRX0IUyFlL7t0Wq/cBMSZ59utjqwnTtpZn3hcTvKNEkyafVAfKHXE7702H7XJ6vA7t2u&#10;aa714SGJX+91ts938c0rdX8Xn59ABIzhrwy/+IwOFTMd3YmMFyP7dL3hqoJ0vWTBjWyTszgqWK04&#10;klUp//9Q/QAAAP//AwBQSwECLQAUAAYACAAAACEAtoM4kv4AAADhAQAAEwAAAAAAAAAAAAAAAAAA&#10;AAAAW0NvbnRlbnRfVHlwZXNdLnhtbFBLAQItABQABgAIAAAAIQA4/SH/1gAAAJQBAAALAAAAAAAA&#10;AAAAAAAAAC8BAABfcmVscy8ucmVsc1BLAQItABQABgAIAAAAIQDCMIYIAQIAAOIDAAAOAAAAAAAA&#10;AAAAAAAAAC4CAABkcnMvZTJvRG9jLnhtbFBLAQItABQABgAIAAAAIQAog/Fg3gAAAAsBAAAPAAAA&#10;AAAAAAAAAAAAAFsEAABkcnMvZG93bnJldi54bWxQSwUGAAAAAAQABADzAAAAZgUAAAAA&#10;" filled="f" stroked="f" strokeweight=".5pt">
                <v:textbox inset="0,.4mm,0,0">
                  <w:txbxContent>
                    <w:p w14:paraId="2AEB59CE" w14:textId="1F1F0F80"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EC24D3">
                        <w:rPr>
                          <w:b w:val="0"/>
                          <w:sz w:val="44"/>
                          <w:szCs w:val="44"/>
                          <w:lang w:val="de-DE"/>
                        </w:rPr>
                        <w:t>Recyclin</w:t>
                      </w:r>
                      <w:r w:rsidR="00195BBD">
                        <w:rPr>
                          <w:b w:val="0"/>
                          <w:sz w:val="44"/>
                          <w:szCs w:val="44"/>
                          <w:lang w:val="de-DE"/>
                        </w:rPr>
                        <w:t>g</w:t>
                      </w:r>
                    </w:p>
                    <w:p w14:paraId="2AEB59CF" w14:textId="322FDA47" w:rsidR="00BC2145" w:rsidRPr="001E6C23" w:rsidRDefault="00BC2145" w:rsidP="00BC2145">
                      <w:pPr>
                        <w:pStyle w:val="Titel"/>
                        <w:rPr>
                          <w:color w:val="7030A0"/>
                          <w:sz w:val="28"/>
                          <w:szCs w:val="28"/>
                          <w:lang w:val="de-DE"/>
                        </w:rPr>
                      </w:pPr>
                      <w:r w:rsidRPr="001E6C23">
                        <w:rPr>
                          <w:color w:val="7030A0"/>
                          <w:sz w:val="28"/>
                          <w:szCs w:val="28"/>
                          <w:lang w:val="de-DE"/>
                        </w:rPr>
                        <w:t>Überblick</w:t>
                      </w:r>
                    </w:p>
                  </w:txbxContent>
                </v:textbox>
                <w10:wrap anchorx="page" anchory="page"/>
                <w10:anchorlock/>
              </v:shape>
            </w:pict>
          </mc:Fallback>
        </mc:AlternateContent>
      </w:r>
      <w:r>
        <mc:AlternateContent>
          <mc:Choice Requires="wps">
            <w:drawing>
              <wp:anchor distT="0" distB="0" distL="114300" distR="114300" simplePos="0" relativeHeight="251659264" behindDoc="0" locked="1" layoutInCell="1" allowOverlap="1" wp14:anchorId="2AEB59BE" wp14:editId="2AEB59BF">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2AEB59D0" w14:textId="01110C81" w:rsidR="00E72908" w:rsidRPr="00FF609E" w:rsidRDefault="00FD10B7" w:rsidP="00B839DC">
                            <w:pPr>
                              <w:pStyle w:val="MarginalHeadline"/>
                              <w:rPr>
                                <w:lang w:val="en-US"/>
                              </w:rPr>
                            </w:pPr>
                            <w:r w:rsidRPr="00FF609E">
                              <w:rPr>
                                <w:lang w:val="en-US"/>
                              </w:rPr>
                              <w:t>Covestro AG</w:t>
                            </w:r>
                          </w:p>
                          <w:p w14:paraId="2AEB59D1" w14:textId="77777777" w:rsidR="00C80D9C" w:rsidRPr="007D3CF4" w:rsidRDefault="00BC2145" w:rsidP="00B839DC">
                            <w:pPr>
                              <w:pStyle w:val="MarginalGrey"/>
                              <w:rPr>
                                <w:lang w:val="en-US"/>
                              </w:rPr>
                            </w:pPr>
                            <w:r>
                              <w:rPr>
                                <w:lang w:val="en-US"/>
                              </w:rPr>
                              <w:t>Communications</w:t>
                            </w:r>
                          </w:p>
                          <w:p w14:paraId="2AEB59D2" w14:textId="51098E76" w:rsidR="00F55F45" w:rsidRPr="007D3CF4" w:rsidRDefault="00BC2145" w:rsidP="00B839DC">
                            <w:pPr>
                              <w:pStyle w:val="MarginalGrey"/>
                              <w:rPr>
                                <w:lang w:val="en-US"/>
                              </w:rPr>
                            </w:pPr>
                            <w:r>
                              <w:rPr>
                                <w:lang w:val="en-US"/>
                              </w:rPr>
                              <w:t>513</w:t>
                            </w:r>
                            <w:r w:rsidR="0026097A">
                              <w:rPr>
                                <w:lang w:val="en-US"/>
                              </w:rPr>
                              <w:t>73</w:t>
                            </w:r>
                            <w:r>
                              <w:rPr>
                                <w:lang w:val="en-US"/>
                              </w:rPr>
                              <w:t xml:space="preserve"> Leverkusen</w:t>
                            </w:r>
                          </w:p>
                          <w:p w14:paraId="2AEB59D3" w14:textId="77777777" w:rsidR="00ED6A1D" w:rsidRPr="007D3CF4" w:rsidRDefault="00ED6A1D" w:rsidP="00B839DC">
                            <w:pPr>
                              <w:pStyle w:val="MarginalGrey"/>
                              <w:rPr>
                                <w:lang w:val="en-US"/>
                              </w:rPr>
                            </w:pPr>
                          </w:p>
                          <w:p w14:paraId="2AEB59D4" w14:textId="77777777" w:rsidR="00163F6F" w:rsidRPr="007D3CF4" w:rsidRDefault="00163F6F" w:rsidP="00B839DC">
                            <w:pPr>
                              <w:pStyle w:val="MarginalGrey"/>
                              <w:rPr>
                                <w:lang w:val="en-US"/>
                              </w:rPr>
                            </w:pPr>
                          </w:p>
                          <w:p w14:paraId="2AEB59D5" w14:textId="77777777" w:rsidR="00E6434E" w:rsidRPr="007D3CF4" w:rsidRDefault="00E6434E" w:rsidP="00B839DC">
                            <w:pPr>
                              <w:pStyle w:val="MarginalGrey"/>
                              <w:rPr>
                                <w:lang w:val="en-US"/>
                              </w:rPr>
                            </w:pPr>
                          </w:p>
                          <w:p w14:paraId="2AEB59D6" w14:textId="77777777" w:rsidR="00E6434E" w:rsidRPr="007D3CF4" w:rsidRDefault="00E6434E" w:rsidP="00B839DC">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B59BE" id="Marginal" o:spid="_x0000_s1027" type="#_x0000_t202" style="position:absolute;margin-left:62.35pt;margin-top:286.6pt;width:107.7pt;height:4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2AEB59D0" w14:textId="01110C81" w:rsidR="00E72908" w:rsidRPr="00FF609E" w:rsidRDefault="00FD10B7" w:rsidP="00B839DC">
                      <w:pPr>
                        <w:pStyle w:val="MarginalHeadline"/>
                        <w:rPr>
                          <w:lang w:val="en-US"/>
                        </w:rPr>
                      </w:pPr>
                      <w:r w:rsidRPr="00FF609E">
                        <w:rPr>
                          <w:lang w:val="en-US"/>
                        </w:rPr>
                        <w:t>Covestro AG</w:t>
                      </w:r>
                    </w:p>
                    <w:p w14:paraId="2AEB59D1" w14:textId="77777777" w:rsidR="00C80D9C" w:rsidRPr="007D3CF4" w:rsidRDefault="00BC2145" w:rsidP="00B839DC">
                      <w:pPr>
                        <w:pStyle w:val="MarginalGrey"/>
                        <w:rPr>
                          <w:lang w:val="en-US"/>
                        </w:rPr>
                      </w:pPr>
                      <w:r>
                        <w:rPr>
                          <w:lang w:val="en-US"/>
                        </w:rPr>
                        <w:t>Communications</w:t>
                      </w:r>
                    </w:p>
                    <w:p w14:paraId="2AEB59D2" w14:textId="51098E76" w:rsidR="00F55F45" w:rsidRPr="007D3CF4" w:rsidRDefault="00BC2145" w:rsidP="00B839DC">
                      <w:pPr>
                        <w:pStyle w:val="MarginalGrey"/>
                        <w:rPr>
                          <w:lang w:val="en-US"/>
                        </w:rPr>
                      </w:pPr>
                      <w:r>
                        <w:rPr>
                          <w:lang w:val="en-US"/>
                        </w:rPr>
                        <w:t>513</w:t>
                      </w:r>
                      <w:r w:rsidR="0026097A">
                        <w:rPr>
                          <w:lang w:val="en-US"/>
                        </w:rPr>
                        <w:t>73</w:t>
                      </w:r>
                      <w:r>
                        <w:rPr>
                          <w:lang w:val="en-US"/>
                        </w:rPr>
                        <w:t xml:space="preserve"> Leverkusen</w:t>
                      </w:r>
                    </w:p>
                    <w:p w14:paraId="2AEB59D3" w14:textId="77777777" w:rsidR="00ED6A1D" w:rsidRPr="007D3CF4" w:rsidRDefault="00ED6A1D" w:rsidP="00B839DC">
                      <w:pPr>
                        <w:pStyle w:val="MarginalGrey"/>
                        <w:rPr>
                          <w:lang w:val="en-US"/>
                        </w:rPr>
                      </w:pPr>
                    </w:p>
                    <w:p w14:paraId="2AEB59D4" w14:textId="77777777" w:rsidR="00163F6F" w:rsidRPr="007D3CF4" w:rsidRDefault="00163F6F" w:rsidP="00B839DC">
                      <w:pPr>
                        <w:pStyle w:val="MarginalGrey"/>
                        <w:rPr>
                          <w:lang w:val="en-US"/>
                        </w:rPr>
                      </w:pPr>
                    </w:p>
                    <w:p w14:paraId="2AEB59D5" w14:textId="77777777" w:rsidR="00E6434E" w:rsidRPr="007D3CF4" w:rsidRDefault="00E6434E" w:rsidP="00B839DC">
                      <w:pPr>
                        <w:pStyle w:val="MarginalGrey"/>
                        <w:rPr>
                          <w:lang w:val="en-US"/>
                        </w:rPr>
                      </w:pPr>
                    </w:p>
                    <w:p w14:paraId="2AEB59D6" w14:textId="77777777" w:rsidR="00E6434E" w:rsidRPr="007D3CF4" w:rsidRDefault="00E6434E" w:rsidP="00B839DC">
                      <w:pPr>
                        <w:pStyle w:val="MarginalGrey"/>
                        <w:rPr>
                          <w:lang w:val="en-US"/>
                        </w:rPr>
                      </w:pPr>
                    </w:p>
                  </w:txbxContent>
                </v:textbox>
                <w10:wrap anchorx="page" anchory="page"/>
                <w10:anchorlock/>
              </v:shape>
            </w:pict>
          </mc:Fallback>
        </mc:AlternateContent>
      </w:r>
      <w:r w:rsidR="00855745" w:rsidRPr="0071695C">
        <w:t xml:space="preserve">Covestro </w:t>
      </w:r>
      <w:r w:rsidR="0071695C" w:rsidRPr="0071695C">
        <w:t>will innovatives Recycling voranbringen</w:t>
      </w:r>
    </w:p>
    <w:p w14:paraId="2AEB5994" w14:textId="004A72D4" w:rsidR="00DE590A" w:rsidRPr="0071695C" w:rsidRDefault="0071695C" w:rsidP="00E83BAB">
      <w:pPr>
        <w:pStyle w:val="berschrift1"/>
      </w:pPr>
      <w:r w:rsidRPr="0071695C">
        <w:t>Abfall als Ressource nut</w:t>
      </w:r>
      <w:r>
        <w:t>zen</w:t>
      </w:r>
    </w:p>
    <w:p w14:paraId="33FAD98C" w14:textId="7A57B813" w:rsidR="009547C9" w:rsidRPr="009547C9" w:rsidRDefault="009547C9" w:rsidP="009547C9">
      <w:pPr>
        <w:spacing w:after="0" w:line="300" w:lineRule="exact"/>
        <w:rPr>
          <w:noProof w:val="0"/>
          <w:lang w:val="de-DE"/>
        </w:rPr>
      </w:pPr>
      <w:r w:rsidRPr="009547C9">
        <w:rPr>
          <w:b/>
          <w:bCs/>
          <w:noProof w:val="0"/>
          <w:lang w:val="de-DE"/>
        </w:rPr>
        <w:t>Kunststoff – ein unverzichtbares, zukunft</w:t>
      </w:r>
      <w:r w:rsidR="00EC24D3">
        <w:rPr>
          <w:b/>
          <w:bCs/>
          <w:noProof w:val="0"/>
          <w:lang w:val="de-DE"/>
        </w:rPr>
        <w:t xml:space="preserve">sweisendes </w:t>
      </w:r>
      <w:r w:rsidRPr="009547C9">
        <w:rPr>
          <w:b/>
          <w:bCs/>
          <w:noProof w:val="0"/>
          <w:lang w:val="de-DE"/>
        </w:rPr>
        <w:t>Material. Am Ende ihrer Nutzung landen aber viel zu viele Kunststoffprodukte im Abfall. Das muss sich ändern. Denn gebrauchter Kunststoff ist eine wertvolle Ressource. Covestro will innovative Technologien fördern, um ihn in den Wertschöpfungskreislauf zurückzuführen. Vor allem das junge chemische Recycling muss vorangebracht werden.</w:t>
      </w:r>
    </w:p>
    <w:p w14:paraId="2AEB5996" w14:textId="77777777" w:rsidR="00BC2145" w:rsidRPr="00BC2145" w:rsidRDefault="00BC2145" w:rsidP="00BC2145">
      <w:pPr>
        <w:spacing w:after="0" w:line="300" w:lineRule="exact"/>
        <w:rPr>
          <w:noProof w:val="0"/>
          <w:lang w:val="de-DE"/>
        </w:rPr>
      </w:pPr>
    </w:p>
    <w:p w14:paraId="15B27F8D" w14:textId="77777777" w:rsidR="009547C9" w:rsidRPr="009547C9" w:rsidRDefault="009547C9" w:rsidP="009547C9">
      <w:pPr>
        <w:spacing w:after="0" w:line="300" w:lineRule="exact"/>
        <w:rPr>
          <w:noProof w:val="0"/>
          <w:lang w:val="de-DE"/>
        </w:rPr>
      </w:pPr>
      <w:r w:rsidRPr="009547C9">
        <w:rPr>
          <w:noProof w:val="0"/>
          <w:lang w:val="de-DE"/>
        </w:rPr>
        <w:t xml:space="preserve">Kunststoffe sind das Material unserer Zeit: Im Kampf gegen den Klimawandel etwa, bei der Entwicklung neuer Mobilitätskonzepte oder der Gestaltung lebenswerter Städte. Um eine wirklich nachhaltige Zukunft zu erreichen und die Umwelt dauerhaft zu schützen, muss sich aber auch unser Verhältnis zum Konsum und das Verständnis von Abfall ändern. Seit 1970 hat sich der globale Ressourcenverbrauch mehr als verdreifacht. Die natürlichen Ressourcen für ganz 2020 waren schon nach acht Monaten erschöpft. </w:t>
      </w:r>
    </w:p>
    <w:p w14:paraId="7BD3FFF0" w14:textId="77777777" w:rsidR="009547C9" w:rsidRPr="009547C9" w:rsidRDefault="009547C9" w:rsidP="009547C9">
      <w:pPr>
        <w:spacing w:after="0" w:line="300" w:lineRule="exact"/>
        <w:rPr>
          <w:noProof w:val="0"/>
          <w:lang w:val="de-DE"/>
        </w:rPr>
      </w:pPr>
    </w:p>
    <w:p w14:paraId="5CE117F3" w14:textId="1D182049" w:rsidR="009547C9" w:rsidRDefault="009547C9" w:rsidP="009547C9">
      <w:pPr>
        <w:spacing w:after="0" w:line="300" w:lineRule="exact"/>
        <w:rPr>
          <w:noProof w:val="0"/>
          <w:lang w:val="de-DE"/>
        </w:rPr>
      </w:pPr>
      <w:r w:rsidRPr="009547C9">
        <w:rPr>
          <w:noProof w:val="0"/>
          <w:lang w:val="de-DE"/>
        </w:rPr>
        <w:t>Gleichzeitig geht die Menschheit mit den Produkten vielfach nicht nachhaltig um. So wurde</w:t>
      </w:r>
      <w:r w:rsidR="00EB13A8">
        <w:rPr>
          <w:noProof w:val="0"/>
          <w:lang w:val="de-DE"/>
        </w:rPr>
        <w:t>n</w:t>
      </w:r>
      <w:r w:rsidRPr="009547C9">
        <w:rPr>
          <w:noProof w:val="0"/>
          <w:lang w:val="de-DE"/>
        </w:rPr>
        <w:t xml:space="preserve"> einer wissenschaftlichen Studie zufolge nur rund neun Prozent des gesamten Kunststoffabfalls recycelt, der von 1950 bis 2015 entstanden ist – 600 Millionen von 6,3 Milliarden Tonnen. </w:t>
      </w:r>
    </w:p>
    <w:p w14:paraId="1099CA01" w14:textId="77777777" w:rsidR="009547C9" w:rsidRDefault="009547C9" w:rsidP="009547C9">
      <w:pPr>
        <w:spacing w:after="0" w:line="300" w:lineRule="exact"/>
        <w:rPr>
          <w:noProof w:val="0"/>
          <w:lang w:val="de-DE"/>
        </w:rPr>
      </w:pPr>
    </w:p>
    <w:p w14:paraId="0F0E917A" w14:textId="4260A4A9" w:rsidR="009547C9" w:rsidRPr="009547C9" w:rsidRDefault="009547C9" w:rsidP="009547C9">
      <w:pPr>
        <w:spacing w:after="0" w:line="300" w:lineRule="exact"/>
        <w:rPr>
          <w:noProof w:val="0"/>
          <w:lang w:val="de-DE"/>
        </w:rPr>
      </w:pPr>
      <w:r w:rsidRPr="009547C9">
        <w:rPr>
          <w:noProof w:val="0"/>
          <w:lang w:val="de-DE"/>
        </w:rPr>
        <w:t>Produzieren, kurz nutzen und dann ab damit in den Müll – dieses Muster hat ausgedient. Insbesondere bei Kunststoffen. Man muss sie mehr und länger verwenden. Und am Ende ihrer Nutzung systematisch und möglichst effektiv wiederverwerten und recyceln.</w:t>
      </w:r>
    </w:p>
    <w:p w14:paraId="3CEFAF64" w14:textId="77777777" w:rsidR="009547C9" w:rsidRPr="009547C9" w:rsidRDefault="009547C9" w:rsidP="009547C9">
      <w:pPr>
        <w:spacing w:after="0" w:line="300" w:lineRule="exact"/>
        <w:rPr>
          <w:noProof w:val="0"/>
          <w:lang w:val="de-DE"/>
        </w:rPr>
      </w:pPr>
    </w:p>
    <w:p w14:paraId="40504AE0" w14:textId="3792E87F" w:rsidR="00EC24D3" w:rsidRPr="00EC24D3" w:rsidRDefault="00EC24D3" w:rsidP="009547C9">
      <w:pPr>
        <w:spacing w:after="0" w:line="300" w:lineRule="exact"/>
        <w:rPr>
          <w:b/>
          <w:bCs/>
          <w:noProof w:val="0"/>
          <w:lang w:val="de-DE"/>
        </w:rPr>
      </w:pPr>
      <w:r w:rsidRPr="00EC24D3">
        <w:rPr>
          <w:b/>
          <w:bCs/>
          <w:noProof w:val="0"/>
          <w:lang w:val="de-DE"/>
        </w:rPr>
        <w:t>Bessere Entsorgungssysteme nötig</w:t>
      </w:r>
    </w:p>
    <w:p w14:paraId="5B745DA9" w14:textId="77777777" w:rsidR="00EC24D3" w:rsidRDefault="00EC24D3" w:rsidP="009547C9">
      <w:pPr>
        <w:spacing w:after="0" w:line="300" w:lineRule="exact"/>
        <w:rPr>
          <w:noProof w:val="0"/>
          <w:lang w:val="de-DE"/>
        </w:rPr>
      </w:pPr>
    </w:p>
    <w:p w14:paraId="7207176C" w14:textId="63555395" w:rsidR="009547C9" w:rsidRPr="009547C9" w:rsidRDefault="009547C9" w:rsidP="009547C9">
      <w:pPr>
        <w:spacing w:after="0" w:line="300" w:lineRule="exact"/>
        <w:rPr>
          <w:noProof w:val="0"/>
          <w:lang w:val="de-DE"/>
        </w:rPr>
      </w:pPr>
      <w:r w:rsidRPr="009547C9">
        <w:rPr>
          <w:noProof w:val="0"/>
          <w:lang w:val="de-DE"/>
        </w:rPr>
        <w:t xml:space="preserve">Um zu einer wirkungsvollen und ressourceneffizienten Kreislaufwirtschaft zu gelangen, ist aber noch viel zu tun. So müssen weltweit die Entsorgungs- und </w:t>
      </w:r>
      <w:r w:rsidRPr="009547C9">
        <w:rPr>
          <w:noProof w:val="0"/>
          <w:lang w:val="de-DE"/>
        </w:rPr>
        <w:lastRenderedPageBreak/>
        <w:t>Recyclingsysteme verbessert oder überhaupt erst aufgebaut werden. Derzeit haben rund zwei Milliarden Menschen – ein Viertel der Weltbevölkerung – keinen Zugang zu regulärer Müllentsorgung.</w:t>
      </w:r>
      <w:r>
        <w:rPr>
          <w:noProof w:val="0"/>
          <w:lang w:val="de-DE"/>
        </w:rPr>
        <w:t xml:space="preserve"> </w:t>
      </w:r>
      <w:r w:rsidRPr="009547C9">
        <w:rPr>
          <w:noProof w:val="0"/>
          <w:lang w:val="de-DE"/>
        </w:rPr>
        <w:t xml:space="preserve">Veränderungen können aber nur gelingen, wenn alle Akteure eng zusammenarbeiten. Die Kunststoffindustrie will dabei eine entscheidende Rolle spielen – etwa in dem globalen Firmenbündnis Alliance </w:t>
      </w:r>
      <w:proofErr w:type="spellStart"/>
      <w:r w:rsidRPr="009547C9">
        <w:rPr>
          <w:noProof w:val="0"/>
          <w:lang w:val="de-DE"/>
        </w:rPr>
        <w:t>to</w:t>
      </w:r>
      <w:proofErr w:type="spellEnd"/>
      <w:r w:rsidRPr="009547C9">
        <w:rPr>
          <w:noProof w:val="0"/>
          <w:lang w:val="de-DE"/>
        </w:rPr>
        <w:t xml:space="preserve"> End </w:t>
      </w:r>
      <w:proofErr w:type="spellStart"/>
      <w:r w:rsidRPr="009547C9">
        <w:rPr>
          <w:noProof w:val="0"/>
          <w:lang w:val="de-DE"/>
        </w:rPr>
        <w:t>Plastic</w:t>
      </w:r>
      <w:proofErr w:type="spellEnd"/>
      <w:r w:rsidRPr="009547C9">
        <w:rPr>
          <w:noProof w:val="0"/>
          <w:lang w:val="de-DE"/>
        </w:rPr>
        <w:t xml:space="preserve"> </w:t>
      </w:r>
      <w:proofErr w:type="spellStart"/>
      <w:r w:rsidRPr="009547C9">
        <w:rPr>
          <w:noProof w:val="0"/>
          <w:lang w:val="de-DE"/>
        </w:rPr>
        <w:t>Waste</w:t>
      </w:r>
      <w:proofErr w:type="spellEnd"/>
      <w:r w:rsidRPr="009547C9">
        <w:rPr>
          <w:noProof w:val="0"/>
          <w:lang w:val="de-DE"/>
        </w:rPr>
        <w:t xml:space="preserve">, dem auch Covestro angehört. </w:t>
      </w:r>
    </w:p>
    <w:p w14:paraId="151A796E" w14:textId="77777777" w:rsidR="009547C9" w:rsidRPr="009547C9" w:rsidRDefault="009547C9" w:rsidP="009547C9">
      <w:pPr>
        <w:spacing w:after="0" w:line="300" w:lineRule="exact"/>
        <w:rPr>
          <w:noProof w:val="0"/>
          <w:lang w:val="de-DE"/>
        </w:rPr>
      </w:pPr>
    </w:p>
    <w:p w14:paraId="33B139B8" w14:textId="4C516756" w:rsidR="009547C9" w:rsidRPr="009547C9" w:rsidRDefault="009547C9" w:rsidP="009547C9">
      <w:pPr>
        <w:spacing w:after="0" w:line="300" w:lineRule="exact"/>
        <w:rPr>
          <w:noProof w:val="0"/>
          <w:lang w:val="de-DE"/>
        </w:rPr>
      </w:pPr>
      <w:r w:rsidRPr="009547C9">
        <w:rPr>
          <w:noProof w:val="0"/>
          <w:lang w:val="de-DE"/>
        </w:rPr>
        <w:t xml:space="preserve">Als Vorreiter der Kreislaufwirtschaft will Covestro das Recycling von Kunststoffen voranbringen. In </w:t>
      </w:r>
      <w:r w:rsidR="000346E5">
        <w:rPr>
          <w:noProof w:val="0"/>
          <w:lang w:val="de-DE"/>
        </w:rPr>
        <w:t xml:space="preserve">über </w:t>
      </w:r>
      <w:r w:rsidRPr="009547C9">
        <w:rPr>
          <w:noProof w:val="0"/>
          <w:lang w:val="de-DE"/>
        </w:rPr>
        <w:t xml:space="preserve">20 Projekten arbeiten die Experten des Unternehmens an innovativen Technologien, die so schnell wie möglich marktfähig werden sollen. Dabei geht es </w:t>
      </w:r>
      <w:r w:rsidR="0019720E">
        <w:rPr>
          <w:noProof w:val="0"/>
          <w:lang w:val="de-DE"/>
        </w:rPr>
        <w:t xml:space="preserve">insbesondere </w:t>
      </w:r>
      <w:r w:rsidRPr="009547C9">
        <w:rPr>
          <w:noProof w:val="0"/>
          <w:lang w:val="de-DE"/>
        </w:rPr>
        <w:t>darum, den CO</w:t>
      </w:r>
      <w:r w:rsidRPr="009547C9">
        <w:rPr>
          <w:rFonts w:ascii="Cambria Math" w:hAnsi="Cambria Math" w:cs="Cambria Math"/>
          <w:noProof w:val="0"/>
          <w:lang w:val="de-DE"/>
        </w:rPr>
        <w:t>₂</w:t>
      </w:r>
      <w:r w:rsidRPr="009547C9">
        <w:rPr>
          <w:noProof w:val="0"/>
          <w:lang w:val="de-DE"/>
        </w:rPr>
        <w:t>-Fu</w:t>
      </w:r>
      <w:r w:rsidRPr="009547C9">
        <w:rPr>
          <w:rFonts w:cs="Arial"/>
          <w:noProof w:val="0"/>
          <w:lang w:val="de-DE"/>
        </w:rPr>
        <w:t>ß</w:t>
      </w:r>
      <w:r w:rsidRPr="009547C9">
        <w:rPr>
          <w:noProof w:val="0"/>
          <w:lang w:val="de-DE"/>
        </w:rPr>
        <w:t>abdruck der Produktionsprozesse und Produkte zu verringern und so zum Klima- und Umweltschutz beizutragen. Gleichzeitig will Covestro neue zirkuläre Geschäftsmodelle mit Kunden und Partnern entwickeln.</w:t>
      </w:r>
    </w:p>
    <w:p w14:paraId="310009A2" w14:textId="77777777" w:rsidR="009547C9" w:rsidRPr="009547C9" w:rsidRDefault="009547C9" w:rsidP="009547C9">
      <w:pPr>
        <w:spacing w:after="0" w:line="300" w:lineRule="exact"/>
        <w:rPr>
          <w:noProof w:val="0"/>
          <w:lang w:val="de-DE"/>
        </w:rPr>
      </w:pPr>
    </w:p>
    <w:p w14:paraId="0BCF2595" w14:textId="79D33B32" w:rsidR="00EC24D3" w:rsidRPr="00EC24D3" w:rsidRDefault="00213795" w:rsidP="009547C9">
      <w:pPr>
        <w:spacing w:after="0" w:line="300" w:lineRule="exact"/>
        <w:rPr>
          <w:b/>
          <w:bCs/>
          <w:noProof w:val="0"/>
          <w:lang w:val="de-DE"/>
        </w:rPr>
      </w:pPr>
      <w:r>
        <w:rPr>
          <w:b/>
          <w:bCs/>
          <w:noProof w:val="0"/>
          <w:lang w:val="de-DE"/>
        </w:rPr>
        <w:t>D</w:t>
      </w:r>
      <w:r w:rsidR="00EC24D3" w:rsidRPr="00EC24D3">
        <w:rPr>
          <w:b/>
          <w:bCs/>
          <w:noProof w:val="0"/>
          <w:lang w:val="de-DE"/>
        </w:rPr>
        <w:t>urchbruch bei</w:t>
      </w:r>
      <w:r>
        <w:rPr>
          <w:b/>
          <w:bCs/>
          <w:noProof w:val="0"/>
          <w:lang w:val="de-DE"/>
        </w:rPr>
        <w:t>m</w:t>
      </w:r>
      <w:r w:rsidR="00EC24D3" w:rsidRPr="00EC24D3">
        <w:rPr>
          <w:b/>
          <w:bCs/>
          <w:noProof w:val="0"/>
          <w:lang w:val="de-DE"/>
        </w:rPr>
        <w:t xml:space="preserve"> chemische</w:t>
      </w:r>
      <w:r>
        <w:rPr>
          <w:b/>
          <w:bCs/>
          <w:noProof w:val="0"/>
          <w:lang w:val="de-DE"/>
        </w:rPr>
        <w:t>n</w:t>
      </w:r>
      <w:r w:rsidR="00EC24D3" w:rsidRPr="00EC24D3">
        <w:rPr>
          <w:b/>
          <w:bCs/>
          <w:noProof w:val="0"/>
          <w:lang w:val="de-DE"/>
        </w:rPr>
        <w:t xml:space="preserve"> Recycling </w:t>
      </w:r>
    </w:p>
    <w:p w14:paraId="78D1247F" w14:textId="77777777" w:rsidR="00EC24D3" w:rsidRDefault="00EC24D3" w:rsidP="009547C9">
      <w:pPr>
        <w:spacing w:after="0" w:line="300" w:lineRule="exact"/>
        <w:rPr>
          <w:noProof w:val="0"/>
          <w:lang w:val="de-DE"/>
        </w:rPr>
      </w:pPr>
    </w:p>
    <w:p w14:paraId="697E51C2" w14:textId="6FBAD127" w:rsidR="009547C9" w:rsidRPr="009547C9" w:rsidRDefault="009547C9" w:rsidP="009547C9">
      <w:pPr>
        <w:spacing w:after="0" w:line="300" w:lineRule="exact"/>
        <w:rPr>
          <w:noProof w:val="0"/>
          <w:lang w:val="de-DE"/>
        </w:rPr>
      </w:pPr>
      <w:r w:rsidRPr="009547C9">
        <w:rPr>
          <w:noProof w:val="0"/>
          <w:lang w:val="de-DE"/>
        </w:rPr>
        <w:t>Wegen der großen Bandbreite an Kunststoffen sind unterschiedliche Recyclingmethoden nötig</w:t>
      </w:r>
      <w:r>
        <w:rPr>
          <w:noProof w:val="0"/>
          <w:lang w:val="de-DE"/>
        </w:rPr>
        <w:t xml:space="preserve">. Beim noch </w:t>
      </w:r>
      <w:r w:rsidRPr="009547C9">
        <w:rPr>
          <w:noProof w:val="0"/>
          <w:lang w:val="de-DE"/>
        </w:rPr>
        <w:t>relativ neue</w:t>
      </w:r>
      <w:r>
        <w:rPr>
          <w:noProof w:val="0"/>
          <w:lang w:val="de-DE"/>
        </w:rPr>
        <w:t>n</w:t>
      </w:r>
      <w:r w:rsidRPr="009547C9">
        <w:rPr>
          <w:noProof w:val="0"/>
          <w:lang w:val="de-DE"/>
        </w:rPr>
        <w:t xml:space="preserve"> chemische</w:t>
      </w:r>
      <w:r>
        <w:rPr>
          <w:noProof w:val="0"/>
          <w:lang w:val="de-DE"/>
        </w:rPr>
        <w:t>n</w:t>
      </w:r>
      <w:r w:rsidRPr="009547C9">
        <w:rPr>
          <w:noProof w:val="0"/>
          <w:lang w:val="de-DE"/>
        </w:rPr>
        <w:t xml:space="preserve"> Recycling</w:t>
      </w:r>
      <w:r>
        <w:rPr>
          <w:noProof w:val="0"/>
          <w:lang w:val="de-DE"/>
        </w:rPr>
        <w:t xml:space="preserve">, das entwickelt und gefördert werden muss, spaltet man </w:t>
      </w:r>
      <w:r w:rsidRPr="009547C9">
        <w:rPr>
          <w:noProof w:val="0"/>
          <w:lang w:val="de-DE"/>
        </w:rPr>
        <w:t xml:space="preserve">Kunststoffe wieder in ihre Moleküle und Ausgangsrohstoffe auf. Jüngster </w:t>
      </w:r>
      <w:r w:rsidR="00EC24D3">
        <w:rPr>
          <w:noProof w:val="0"/>
          <w:lang w:val="de-DE"/>
        </w:rPr>
        <w:t>Forschungse</w:t>
      </w:r>
      <w:r w:rsidRPr="009547C9">
        <w:rPr>
          <w:noProof w:val="0"/>
          <w:lang w:val="de-DE"/>
        </w:rPr>
        <w:t>rfolg von Covestro: eine Technologie</w:t>
      </w:r>
      <w:r w:rsidR="00EC24D3">
        <w:rPr>
          <w:noProof w:val="0"/>
          <w:lang w:val="de-DE"/>
        </w:rPr>
        <w:t xml:space="preserve"> zum chemischen Recycling von </w:t>
      </w:r>
      <w:r w:rsidRPr="009547C9">
        <w:rPr>
          <w:noProof w:val="0"/>
          <w:lang w:val="de-DE"/>
        </w:rPr>
        <w:t>weiche</w:t>
      </w:r>
      <w:r w:rsidR="00EC24D3">
        <w:rPr>
          <w:noProof w:val="0"/>
          <w:lang w:val="de-DE"/>
        </w:rPr>
        <w:t>m</w:t>
      </w:r>
      <w:r w:rsidRPr="009547C9">
        <w:rPr>
          <w:noProof w:val="0"/>
          <w:lang w:val="de-DE"/>
        </w:rPr>
        <w:t xml:space="preserve"> Polyurethan-Schaumstoff in Matratzen, die nun in einer Pilotanlage erprobt wird.</w:t>
      </w:r>
    </w:p>
    <w:p w14:paraId="2E136B60" w14:textId="77777777" w:rsidR="009547C9" w:rsidRPr="009547C9" w:rsidRDefault="009547C9" w:rsidP="009547C9">
      <w:pPr>
        <w:spacing w:after="0" w:line="300" w:lineRule="exact"/>
        <w:rPr>
          <w:b/>
          <w:bCs/>
          <w:noProof w:val="0"/>
          <w:lang w:val="de-DE"/>
        </w:rPr>
      </w:pPr>
    </w:p>
    <w:p w14:paraId="398BE174" w14:textId="158D2C8D" w:rsidR="009547C9" w:rsidRPr="009547C9" w:rsidRDefault="009547C9" w:rsidP="009547C9">
      <w:pPr>
        <w:spacing w:after="0" w:line="300" w:lineRule="exact"/>
        <w:rPr>
          <w:noProof w:val="0"/>
          <w:lang w:val="de-DE"/>
        </w:rPr>
      </w:pPr>
      <w:r w:rsidRPr="009547C9">
        <w:rPr>
          <w:noProof w:val="0"/>
          <w:lang w:val="de-DE"/>
        </w:rPr>
        <w:t>Schon seit längerem nutzt Covestro das mechanische Recycling: Altkunststoffe zerkleinern und einschmelzen, ohne ihre Grundstruktur zu verändern</w:t>
      </w:r>
      <w:r>
        <w:rPr>
          <w:noProof w:val="0"/>
          <w:lang w:val="de-DE"/>
        </w:rPr>
        <w:t>.</w:t>
      </w:r>
      <w:r w:rsidR="00EC24D3">
        <w:rPr>
          <w:noProof w:val="0"/>
          <w:lang w:val="de-DE"/>
        </w:rPr>
        <w:t xml:space="preserve"> Auf </w:t>
      </w:r>
    </w:p>
    <w:p w14:paraId="54AF2A1F" w14:textId="3770434D" w:rsidR="009547C9" w:rsidRPr="009547C9" w:rsidRDefault="009547C9" w:rsidP="009547C9">
      <w:pPr>
        <w:spacing w:after="0" w:line="300" w:lineRule="exact"/>
        <w:rPr>
          <w:noProof w:val="0"/>
          <w:lang w:val="de-DE"/>
        </w:rPr>
      </w:pPr>
      <w:r w:rsidRPr="009547C9">
        <w:rPr>
          <w:noProof w:val="0"/>
          <w:lang w:val="de-DE"/>
        </w:rPr>
        <w:t xml:space="preserve">diesem Wege </w:t>
      </w:r>
      <w:r w:rsidR="00EC24D3">
        <w:rPr>
          <w:noProof w:val="0"/>
          <w:lang w:val="de-DE"/>
        </w:rPr>
        <w:t xml:space="preserve">stellt das Unternehmen zum Beispiel </w:t>
      </w:r>
      <w:r w:rsidRPr="009547C9">
        <w:rPr>
          <w:noProof w:val="0"/>
          <w:lang w:val="de-DE"/>
        </w:rPr>
        <w:t>aus gebrauchten Wasserflaschen hochwertige Kunststoff</w:t>
      </w:r>
      <w:r>
        <w:rPr>
          <w:noProof w:val="0"/>
          <w:lang w:val="de-DE"/>
        </w:rPr>
        <w:t xml:space="preserve">e </w:t>
      </w:r>
      <w:r w:rsidRPr="009547C9">
        <w:rPr>
          <w:noProof w:val="0"/>
          <w:lang w:val="de-DE"/>
        </w:rPr>
        <w:t xml:space="preserve">für Elektronik- und Haushaltsgeräte sowie Autokomponenten her. </w:t>
      </w:r>
    </w:p>
    <w:p w14:paraId="5EEFC30C" w14:textId="77777777" w:rsidR="009547C9" w:rsidRPr="009547C9" w:rsidRDefault="009547C9" w:rsidP="009547C9">
      <w:pPr>
        <w:spacing w:after="0" w:line="300" w:lineRule="exact"/>
        <w:rPr>
          <w:b/>
          <w:bCs/>
          <w:noProof w:val="0"/>
          <w:lang w:val="de-DE"/>
        </w:rPr>
      </w:pPr>
    </w:p>
    <w:p w14:paraId="2F1A90C2" w14:textId="0077922E" w:rsidR="009547C9" w:rsidRPr="009547C9" w:rsidRDefault="009547C9" w:rsidP="009547C9">
      <w:pPr>
        <w:spacing w:after="0" w:line="300" w:lineRule="exact"/>
        <w:rPr>
          <w:noProof w:val="0"/>
          <w:lang w:val="de-DE"/>
        </w:rPr>
      </w:pPr>
      <w:r w:rsidRPr="009547C9">
        <w:rPr>
          <w:noProof w:val="0"/>
          <w:lang w:val="de-DE"/>
        </w:rPr>
        <w:t xml:space="preserve">Wichtig ist, Kunststoffe bereits von Anfang an so zu konzipieren, dass sie am Ende optimal recycelt werden können. Dazu hat Covestro beispielsweise ein Konzept für Autoscheinwerfer entwickelt, die nur </w:t>
      </w:r>
      <w:r w:rsidR="00EC24D3">
        <w:rPr>
          <w:noProof w:val="0"/>
          <w:lang w:val="de-DE"/>
        </w:rPr>
        <w:t xml:space="preserve">aus </w:t>
      </w:r>
      <w:r w:rsidRPr="009547C9">
        <w:rPr>
          <w:noProof w:val="0"/>
          <w:lang w:val="de-DE"/>
        </w:rPr>
        <w:t>einer Kunststoffart sowie wenigen Einzelteile</w:t>
      </w:r>
      <w:r w:rsidR="00EB13A8">
        <w:rPr>
          <w:noProof w:val="0"/>
          <w:lang w:val="de-DE"/>
        </w:rPr>
        <w:t>n</w:t>
      </w:r>
      <w:r w:rsidRPr="009547C9">
        <w:rPr>
          <w:noProof w:val="0"/>
          <w:lang w:val="de-DE"/>
        </w:rPr>
        <w:t xml:space="preserve"> bestehen. Dies hilft, das Recycling zu vereinfachen.</w:t>
      </w:r>
    </w:p>
    <w:p w14:paraId="29301D72" w14:textId="77777777" w:rsidR="009547C9" w:rsidRPr="009547C9" w:rsidRDefault="009547C9" w:rsidP="009547C9">
      <w:pPr>
        <w:spacing w:after="0" w:line="300" w:lineRule="exact"/>
        <w:rPr>
          <w:noProof w:val="0"/>
          <w:lang w:val="de-DE"/>
        </w:rPr>
      </w:pPr>
    </w:p>
    <w:p w14:paraId="35E67661" w14:textId="77777777" w:rsidR="009547C9" w:rsidRPr="009547C9" w:rsidRDefault="009547C9" w:rsidP="009547C9">
      <w:pPr>
        <w:spacing w:after="0" w:line="300" w:lineRule="exact"/>
        <w:rPr>
          <w:noProof w:val="0"/>
          <w:lang w:val="de-DE"/>
        </w:rPr>
      </w:pPr>
      <w:r w:rsidRPr="009547C9">
        <w:rPr>
          <w:noProof w:val="0"/>
          <w:lang w:val="de-DE"/>
        </w:rPr>
        <w:t>(Stand: März 2021)</w:t>
      </w:r>
    </w:p>
    <w:p w14:paraId="2AEB59B0" w14:textId="1B1ECAC0" w:rsidR="00F1392C" w:rsidRDefault="009547C9" w:rsidP="009547C9">
      <w:pPr>
        <w:spacing w:after="0" w:line="300" w:lineRule="exact"/>
        <w:rPr>
          <w:noProof w:val="0"/>
          <w:lang w:val="de-DE"/>
        </w:rPr>
      </w:pPr>
      <w:r w:rsidRPr="009547C9">
        <w:rPr>
          <w:noProof w:val="0"/>
          <w:lang w:val="de-DE"/>
        </w:rPr>
        <w:t xml:space="preserve"> </w:t>
      </w:r>
    </w:p>
    <w:p w14:paraId="2AEB59B1" w14:textId="31245E15" w:rsidR="00D06C13" w:rsidRPr="00F1392C" w:rsidRDefault="00D06C13" w:rsidP="00F1392C">
      <w:pPr>
        <w:spacing w:after="0" w:line="300" w:lineRule="exact"/>
        <w:rPr>
          <w:noProof w:val="0"/>
          <w:lang w:val="de-DE"/>
        </w:rPr>
      </w:pPr>
      <w:r w:rsidRPr="00845AAD">
        <w:rPr>
          <w:b/>
          <w:lang w:val="de-DE"/>
        </w:rPr>
        <w:t>Über Covestro:</w:t>
      </w:r>
    </w:p>
    <w:p w14:paraId="2BD05F30" w14:textId="1B6E5C9E" w:rsidR="00567B1C" w:rsidRDefault="005F63F5" w:rsidP="00567B1C">
      <w:pPr>
        <w:spacing w:after="0" w:line="300" w:lineRule="atLeast"/>
        <w:rPr>
          <w:lang w:val="de-DE"/>
        </w:rPr>
      </w:pPr>
      <w:r w:rsidRPr="005F63F5">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w:t>
      </w:r>
      <w:r w:rsidRPr="005F63F5">
        <w:rPr>
          <w:lang w:val="de-DE"/>
        </w:rPr>
        <w:lastRenderedPageBreak/>
        <w:t>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2AEB59B3" w14:textId="77777777" w:rsidR="00D06C13" w:rsidRPr="00845AAD" w:rsidRDefault="00D06C13" w:rsidP="00D06C13">
      <w:pPr>
        <w:spacing w:after="0" w:line="300" w:lineRule="atLeast"/>
        <w:rPr>
          <w:lang w:val="de-DE"/>
        </w:rPr>
      </w:pPr>
    </w:p>
    <w:p w14:paraId="2AEB59BA" w14:textId="6A8AF24A" w:rsidR="00CF3A62" w:rsidRPr="00CF3A62" w:rsidRDefault="00CF3A62" w:rsidP="00CF3A62">
      <w:pPr>
        <w:spacing w:after="0" w:line="236" w:lineRule="atLeast"/>
        <w:rPr>
          <w:sz w:val="16"/>
          <w:szCs w:val="16"/>
          <w:lang w:val="de-DE"/>
        </w:rPr>
      </w:pPr>
      <w:r w:rsidRPr="00CF3A62">
        <w:rPr>
          <w:rFonts w:cs="Arial"/>
          <w:b/>
          <w:bCs/>
          <w:sz w:val="18"/>
          <w:szCs w:val="18"/>
          <w:lang w:val="de-DE"/>
        </w:rPr>
        <w:t>Zukunftsgerichtete Aussagen</w:t>
      </w:r>
      <w:r w:rsidRPr="00CF3A62">
        <w:rPr>
          <w:sz w:val="18"/>
          <w:szCs w:val="18"/>
          <w:lang w:val="de-DE"/>
        </w:rPr>
        <w:br/>
      </w:r>
      <w:r w:rsidRPr="00CF3A62">
        <w:rPr>
          <w:rFonts w:cs="Arial"/>
          <w:sz w:val="18"/>
          <w:szCs w:val="18"/>
          <w:lang w:val="de-DE"/>
        </w:rPr>
        <w:t xml:space="preserve">Diese </w:t>
      </w:r>
      <w:r w:rsidR="00CA53C6">
        <w:rPr>
          <w:rFonts w:cs="Arial"/>
          <w:sz w:val="18"/>
          <w:szCs w:val="18"/>
          <w:lang w:val="de-DE"/>
        </w:rPr>
        <w:t>Hintergrund</w:t>
      </w:r>
      <w:r w:rsidRPr="00CF3A62">
        <w:rPr>
          <w:rFonts w:cs="Arial"/>
          <w:sz w:val="18"/>
          <w:szCs w:val="18"/>
          <w:lang w:val="de-DE"/>
        </w:rPr>
        <w:t>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welche die Covestro AG in veröffentlichten Berichten beschrieben hat. Diese Berichte stehen auf der Covestro-</w:t>
      </w:r>
      <w:r w:rsidRPr="00A66905">
        <w:rPr>
          <w:lang w:val="de-DE"/>
        </w:rPr>
        <w:t>W</w:t>
      </w:r>
      <w:r w:rsidRPr="00A66905">
        <w:rPr>
          <w:rFonts w:cs="Arial"/>
          <w:sz w:val="18"/>
          <w:szCs w:val="18"/>
          <w:lang w:val="de-DE"/>
        </w:rPr>
        <w:t>ebsite</w:t>
      </w:r>
      <w:r w:rsidR="00C12176">
        <w:rPr>
          <w:rFonts w:cs="Arial"/>
          <w:sz w:val="18"/>
          <w:szCs w:val="18"/>
          <w:lang w:val="de-DE"/>
        </w:rPr>
        <w:t xml:space="preserve"> </w:t>
      </w:r>
      <w:hyperlink r:id="rId11" w:tgtFrame="_blank" w:history="1">
        <w:r w:rsidR="003A4A67">
          <w:rPr>
            <w:rStyle w:val="Hyperlink"/>
            <w:bCs/>
            <w:sz w:val="18"/>
            <w:szCs w:val="18"/>
            <w:lang w:val="de-DE"/>
          </w:rPr>
          <w:t>www.covestro.com</w:t>
        </w:r>
      </w:hyperlink>
      <w:r w:rsidR="00C12176">
        <w:rPr>
          <w:rFonts w:cs="Arial"/>
          <w:sz w:val="18"/>
          <w:szCs w:val="18"/>
          <w:lang w:val="de-DE"/>
        </w:rPr>
        <w:t xml:space="preserve"> </w:t>
      </w:r>
      <w:r w:rsidRPr="00CF3A62">
        <w:rPr>
          <w:rFonts w:cs="Arial"/>
          <w:sz w:val="18"/>
          <w:szCs w:val="18"/>
          <w:lang w:val="de-DE"/>
        </w:rPr>
        <w:t>zur Verfügung. Covestro übernimmt keinerlei Verpflichtung, solche zukunftsgerichteten Aussagen fortzuschreiben und an zukünftige Ereignisse oder Entwicklungen anzupassen.</w:t>
      </w:r>
    </w:p>
    <w:p w14:paraId="2AEB59BB" w14:textId="77777777" w:rsidR="00D06C13" w:rsidRPr="006A61E0" w:rsidRDefault="00D06C13" w:rsidP="006A61E0">
      <w:pPr>
        <w:spacing w:after="0" w:line="236" w:lineRule="atLeast"/>
        <w:rPr>
          <w:sz w:val="16"/>
          <w:szCs w:val="16"/>
          <w:lang w:val="de-DE"/>
        </w:rPr>
      </w:pPr>
    </w:p>
    <w:sectPr w:rsidR="00D06C13" w:rsidRPr="006A61E0" w:rsidSect="00CE5C3C">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7673" w14:textId="77777777" w:rsidR="0031417F" w:rsidRDefault="0031417F" w:rsidP="00B01CE8">
      <w:r>
        <w:separator/>
      </w:r>
    </w:p>
  </w:endnote>
  <w:endnote w:type="continuationSeparator" w:id="0">
    <w:p w14:paraId="4D2D3D1C" w14:textId="77777777" w:rsidR="0031417F" w:rsidRDefault="0031417F"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59C5" w14:textId="0BCBF96A"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195BBD">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95BBD">
      <w:t>03</w:t>
    </w:r>
    <w:r>
      <w:fldChar w:fldCharType="end"/>
    </w:r>
  </w:p>
  <w:p w14:paraId="2AEB59C6"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59C8" w14:textId="1FC15905"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195BB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195BBD">
      <w:rPr>
        <w:color w:val="808080"/>
        <w:spacing w:val="-6"/>
        <w:sz w:val="24"/>
        <w:szCs w:val="24"/>
        <w:lang w:val="en-GB" w:eastAsia="en-US"/>
      </w:rPr>
      <w:t>03</w:t>
    </w:r>
    <w:r w:rsidRPr="00B271EE">
      <w:rPr>
        <w:color w:val="808080"/>
        <w:spacing w:val="-6"/>
        <w:sz w:val="24"/>
        <w:szCs w:val="24"/>
        <w:lang w:val="en-GB" w:eastAsia="en-US"/>
      </w:rPr>
      <w:fldChar w:fldCharType="end"/>
    </w:r>
  </w:p>
  <w:p w14:paraId="2AEB59C9"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416D" w14:textId="77777777" w:rsidR="0031417F" w:rsidRDefault="0031417F" w:rsidP="00B01CE8">
      <w:r>
        <w:separator/>
      </w:r>
    </w:p>
  </w:footnote>
  <w:footnote w:type="continuationSeparator" w:id="0">
    <w:p w14:paraId="49D3AD3C" w14:textId="77777777" w:rsidR="0031417F" w:rsidRDefault="0031417F"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59C4" w14:textId="77777777" w:rsidR="00163F6F" w:rsidRDefault="00E469A8">
    <w:pPr>
      <w:pStyle w:val="Kopfzeile"/>
    </w:pPr>
    <w:r>
      <w:rPr>
        <w:lang w:val="de-DE"/>
      </w:rPr>
      <w:drawing>
        <wp:anchor distT="0" distB="342265" distL="114300" distR="114300" simplePos="0" relativeHeight="251674624" behindDoc="1" locked="0" layoutInCell="1" allowOverlap="1" wp14:anchorId="2AEB59CA" wp14:editId="2AEB59C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59C7" w14:textId="77777777" w:rsidR="00F53A16" w:rsidRDefault="00E469A8" w:rsidP="00B01CE8">
    <w:pPr>
      <w:pStyle w:val="Kopfzeile"/>
    </w:pPr>
    <w:r>
      <w:rPr>
        <w:lang w:val="de-DE"/>
      </w:rPr>
      <w:drawing>
        <wp:anchor distT="0" distB="1005840" distL="114300" distR="114300" simplePos="0" relativeHeight="251672576" behindDoc="1" locked="0" layoutInCell="1" allowOverlap="1" wp14:anchorId="2AEB59CC" wp14:editId="2AEB59CD">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B2F"/>
    <w:rsid w:val="00013985"/>
    <w:rsid w:val="00013EFF"/>
    <w:rsid w:val="000158AA"/>
    <w:rsid w:val="00020437"/>
    <w:rsid w:val="000239B4"/>
    <w:rsid w:val="00023D37"/>
    <w:rsid w:val="000346E5"/>
    <w:rsid w:val="00044B54"/>
    <w:rsid w:val="000629FE"/>
    <w:rsid w:val="00067CF5"/>
    <w:rsid w:val="00085F89"/>
    <w:rsid w:val="00097AFD"/>
    <w:rsid w:val="00097BFC"/>
    <w:rsid w:val="000A4315"/>
    <w:rsid w:val="000A54FF"/>
    <w:rsid w:val="000B04F1"/>
    <w:rsid w:val="000B7592"/>
    <w:rsid w:val="000E2848"/>
    <w:rsid w:val="000E7757"/>
    <w:rsid w:val="000F0027"/>
    <w:rsid w:val="000F5598"/>
    <w:rsid w:val="00103257"/>
    <w:rsid w:val="00106178"/>
    <w:rsid w:val="00111E08"/>
    <w:rsid w:val="00113F27"/>
    <w:rsid w:val="00117E89"/>
    <w:rsid w:val="00134043"/>
    <w:rsid w:val="00145B1B"/>
    <w:rsid w:val="0015231E"/>
    <w:rsid w:val="00163F6F"/>
    <w:rsid w:val="00166BEE"/>
    <w:rsid w:val="00191E30"/>
    <w:rsid w:val="00193536"/>
    <w:rsid w:val="001940EF"/>
    <w:rsid w:val="00195BBD"/>
    <w:rsid w:val="0019720E"/>
    <w:rsid w:val="001A3DDD"/>
    <w:rsid w:val="001A62F1"/>
    <w:rsid w:val="001A7FF8"/>
    <w:rsid w:val="001B0116"/>
    <w:rsid w:val="001B60AB"/>
    <w:rsid w:val="001C7A3F"/>
    <w:rsid w:val="001E533F"/>
    <w:rsid w:val="001E6C23"/>
    <w:rsid w:val="001F13D6"/>
    <w:rsid w:val="001F673F"/>
    <w:rsid w:val="002042FE"/>
    <w:rsid w:val="00204F35"/>
    <w:rsid w:val="002131B7"/>
    <w:rsid w:val="00213795"/>
    <w:rsid w:val="00214D0C"/>
    <w:rsid w:val="00217AC4"/>
    <w:rsid w:val="00224A78"/>
    <w:rsid w:val="0022677C"/>
    <w:rsid w:val="00241819"/>
    <w:rsid w:val="00241D0A"/>
    <w:rsid w:val="00254474"/>
    <w:rsid w:val="00254D94"/>
    <w:rsid w:val="00256EE5"/>
    <w:rsid w:val="0026097A"/>
    <w:rsid w:val="002633BB"/>
    <w:rsid w:val="00264F78"/>
    <w:rsid w:val="00267141"/>
    <w:rsid w:val="002766B7"/>
    <w:rsid w:val="002A72A9"/>
    <w:rsid w:val="002B4B6B"/>
    <w:rsid w:val="002B4CD9"/>
    <w:rsid w:val="002C35B8"/>
    <w:rsid w:val="002E4ED7"/>
    <w:rsid w:val="002F1CCE"/>
    <w:rsid w:val="003139A3"/>
    <w:rsid w:val="0031417F"/>
    <w:rsid w:val="0031458D"/>
    <w:rsid w:val="00347DB0"/>
    <w:rsid w:val="0039207B"/>
    <w:rsid w:val="00392286"/>
    <w:rsid w:val="003A4A67"/>
    <w:rsid w:val="003A7B52"/>
    <w:rsid w:val="003C67DA"/>
    <w:rsid w:val="003D0711"/>
    <w:rsid w:val="003D0D26"/>
    <w:rsid w:val="003E411B"/>
    <w:rsid w:val="003E69CB"/>
    <w:rsid w:val="00406164"/>
    <w:rsid w:val="00426344"/>
    <w:rsid w:val="0043032D"/>
    <w:rsid w:val="004444E9"/>
    <w:rsid w:val="00461B5F"/>
    <w:rsid w:val="004745A0"/>
    <w:rsid w:val="00475EED"/>
    <w:rsid w:val="00491283"/>
    <w:rsid w:val="004A7AD0"/>
    <w:rsid w:val="004B771E"/>
    <w:rsid w:val="004C779C"/>
    <w:rsid w:val="004F691D"/>
    <w:rsid w:val="0052202A"/>
    <w:rsid w:val="005237E8"/>
    <w:rsid w:val="00534805"/>
    <w:rsid w:val="005579C9"/>
    <w:rsid w:val="00562695"/>
    <w:rsid w:val="00567B1C"/>
    <w:rsid w:val="0057031D"/>
    <w:rsid w:val="00571F9E"/>
    <w:rsid w:val="00574174"/>
    <w:rsid w:val="00594284"/>
    <w:rsid w:val="00597206"/>
    <w:rsid w:val="005A27B7"/>
    <w:rsid w:val="005C7C33"/>
    <w:rsid w:val="005E7832"/>
    <w:rsid w:val="005F3D74"/>
    <w:rsid w:val="005F63F5"/>
    <w:rsid w:val="00604A5D"/>
    <w:rsid w:val="00624B95"/>
    <w:rsid w:val="0062755F"/>
    <w:rsid w:val="00637347"/>
    <w:rsid w:val="0065199B"/>
    <w:rsid w:val="00664588"/>
    <w:rsid w:val="006724F8"/>
    <w:rsid w:val="00672617"/>
    <w:rsid w:val="00693692"/>
    <w:rsid w:val="006A61E0"/>
    <w:rsid w:val="006C511E"/>
    <w:rsid w:val="006D25CC"/>
    <w:rsid w:val="006E6CFE"/>
    <w:rsid w:val="006F1055"/>
    <w:rsid w:val="006F5886"/>
    <w:rsid w:val="00713937"/>
    <w:rsid w:val="00715731"/>
    <w:rsid w:val="0071695C"/>
    <w:rsid w:val="00722E79"/>
    <w:rsid w:val="00727E70"/>
    <w:rsid w:val="00747C3E"/>
    <w:rsid w:val="00754714"/>
    <w:rsid w:val="007629FF"/>
    <w:rsid w:val="00784BB0"/>
    <w:rsid w:val="00786AE6"/>
    <w:rsid w:val="0079129B"/>
    <w:rsid w:val="007A0150"/>
    <w:rsid w:val="007A3FCF"/>
    <w:rsid w:val="007D3CF4"/>
    <w:rsid w:val="007D4B38"/>
    <w:rsid w:val="007E1E70"/>
    <w:rsid w:val="007F1C2E"/>
    <w:rsid w:val="007F5C30"/>
    <w:rsid w:val="0080253E"/>
    <w:rsid w:val="00802975"/>
    <w:rsid w:val="0082714F"/>
    <w:rsid w:val="00841A7A"/>
    <w:rsid w:val="00842888"/>
    <w:rsid w:val="008517F1"/>
    <w:rsid w:val="00854E31"/>
    <w:rsid w:val="00855745"/>
    <w:rsid w:val="00856C48"/>
    <w:rsid w:val="00865BF8"/>
    <w:rsid w:val="00886284"/>
    <w:rsid w:val="00892FBA"/>
    <w:rsid w:val="008A065D"/>
    <w:rsid w:val="008A1E8D"/>
    <w:rsid w:val="008A4F91"/>
    <w:rsid w:val="008A6170"/>
    <w:rsid w:val="008B7385"/>
    <w:rsid w:val="008C0374"/>
    <w:rsid w:val="008C449A"/>
    <w:rsid w:val="008D6B29"/>
    <w:rsid w:val="008E3ABC"/>
    <w:rsid w:val="00903143"/>
    <w:rsid w:val="00907892"/>
    <w:rsid w:val="009105A8"/>
    <w:rsid w:val="009547C9"/>
    <w:rsid w:val="009562F1"/>
    <w:rsid w:val="009647FA"/>
    <w:rsid w:val="00972D71"/>
    <w:rsid w:val="00985CBE"/>
    <w:rsid w:val="009A60F3"/>
    <w:rsid w:val="009B002C"/>
    <w:rsid w:val="009C59C4"/>
    <w:rsid w:val="009C5CE2"/>
    <w:rsid w:val="009D3191"/>
    <w:rsid w:val="009D5A99"/>
    <w:rsid w:val="009D60D6"/>
    <w:rsid w:val="009D6948"/>
    <w:rsid w:val="009F0AD9"/>
    <w:rsid w:val="009F2D25"/>
    <w:rsid w:val="00A26390"/>
    <w:rsid w:val="00A265FD"/>
    <w:rsid w:val="00A40499"/>
    <w:rsid w:val="00A61D91"/>
    <w:rsid w:val="00A66905"/>
    <w:rsid w:val="00A719D9"/>
    <w:rsid w:val="00A73456"/>
    <w:rsid w:val="00A879D4"/>
    <w:rsid w:val="00AA400A"/>
    <w:rsid w:val="00AC1FBB"/>
    <w:rsid w:val="00AC6A4F"/>
    <w:rsid w:val="00B01CE8"/>
    <w:rsid w:val="00B17D29"/>
    <w:rsid w:val="00B24217"/>
    <w:rsid w:val="00B26F92"/>
    <w:rsid w:val="00B271EE"/>
    <w:rsid w:val="00B51CB1"/>
    <w:rsid w:val="00B64558"/>
    <w:rsid w:val="00B64748"/>
    <w:rsid w:val="00B839DC"/>
    <w:rsid w:val="00B95666"/>
    <w:rsid w:val="00BA0CE3"/>
    <w:rsid w:val="00BC2145"/>
    <w:rsid w:val="00BD4326"/>
    <w:rsid w:val="00BD6BC4"/>
    <w:rsid w:val="00BE0D0E"/>
    <w:rsid w:val="00BE48BF"/>
    <w:rsid w:val="00BE68AE"/>
    <w:rsid w:val="00C12176"/>
    <w:rsid w:val="00C141CC"/>
    <w:rsid w:val="00C26A6F"/>
    <w:rsid w:val="00C4545B"/>
    <w:rsid w:val="00C553E7"/>
    <w:rsid w:val="00C80D9C"/>
    <w:rsid w:val="00C85D6A"/>
    <w:rsid w:val="00C9256B"/>
    <w:rsid w:val="00C95C3A"/>
    <w:rsid w:val="00CA464C"/>
    <w:rsid w:val="00CA53C6"/>
    <w:rsid w:val="00CC0BEF"/>
    <w:rsid w:val="00CC73C3"/>
    <w:rsid w:val="00CD6097"/>
    <w:rsid w:val="00CD730E"/>
    <w:rsid w:val="00CE1D96"/>
    <w:rsid w:val="00CE5C3C"/>
    <w:rsid w:val="00CE7F6A"/>
    <w:rsid w:val="00CF3503"/>
    <w:rsid w:val="00CF3A62"/>
    <w:rsid w:val="00CF7F49"/>
    <w:rsid w:val="00D04345"/>
    <w:rsid w:val="00D0636E"/>
    <w:rsid w:val="00D06C13"/>
    <w:rsid w:val="00D3443C"/>
    <w:rsid w:val="00D43051"/>
    <w:rsid w:val="00D45BF1"/>
    <w:rsid w:val="00D64A52"/>
    <w:rsid w:val="00D71C0A"/>
    <w:rsid w:val="00D844EC"/>
    <w:rsid w:val="00DA0C05"/>
    <w:rsid w:val="00DA1ABC"/>
    <w:rsid w:val="00DA550B"/>
    <w:rsid w:val="00DA7800"/>
    <w:rsid w:val="00DB5D07"/>
    <w:rsid w:val="00DB6E27"/>
    <w:rsid w:val="00DC1CDB"/>
    <w:rsid w:val="00DE590A"/>
    <w:rsid w:val="00DE7AC8"/>
    <w:rsid w:val="00E0361B"/>
    <w:rsid w:val="00E10466"/>
    <w:rsid w:val="00E277EA"/>
    <w:rsid w:val="00E41ADD"/>
    <w:rsid w:val="00E469A8"/>
    <w:rsid w:val="00E610A8"/>
    <w:rsid w:val="00E62F1E"/>
    <w:rsid w:val="00E6434E"/>
    <w:rsid w:val="00E70D1A"/>
    <w:rsid w:val="00E72908"/>
    <w:rsid w:val="00E83BAB"/>
    <w:rsid w:val="00E91DBC"/>
    <w:rsid w:val="00E94746"/>
    <w:rsid w:val="00EB13A8"/>
    <w:rsid w:val="00EC24D3"/>
    <w:rsid w:val="00ED6A1D"/>
    <w:rsid w:val="00EE4B9F"/>
    <w:rsid w:val="00EF2719"/>
    <w:rsid w:val="00EF7586"/>
    <w:rsid w:val="00F1392C"/>
    <w:rsid w:val="00F153E6"/>
    <w:rsid w:val="00F45DD6"/>
    <w:rsid w:val="00F5386F"/>
    <w:rsid w:val="00F53A16"/>
    <w:rsid w:val="00F55AF9"/>
    <w:rsid w:val="00F55F45"/>
    <w:rsid w:val="00F5724D"/>
    <w:rsid w:val="00F669FE"/>
    <w:rsid w:val="00F8112E"/>
    <w:rsid w:val="00F81615"/>
    <w:rsid w:val="00F84143"/>
    <w:rsid w:val="00F9637D"/>
    <w:rsid w:val="00FA2846"/>
    <w:rsid w:val="00FA4A51"/>
    <w:rsid w:val="00FB4CE9"/>
    <w:rsid w:val="00FC1745"/>
    <w:rsid w:val="00FC64E9"/>
    <w:rsid w:val="00FD10B7"/>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B5993"/>
  <w15:docId w15:val="{C51716B0-FACF-46D3-9C27-BF5750B5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Hyperlink">
    <w:name w:val="Hyperlink"/>
    <w:basedOn w:val="Absatz-Standardschriftart"/>
    <w:uiPriority w:val="99"/>
    <w:unhideWhenUsed/>
    <w:rsid w:val="00FC64E9"/>
    <w:rPr>
      <w:color w:val="009FE4" w:themeColor="hyperlink"/>
      <w:u w:val="single"/>
    </w:rPr>
  </w:style>
  <w:style w:type="character" w:styleId="Kommentarzeichen">
    <w:name w:val="annotation reference"/>
    <w:basedOn w:val="Absatz-Standardschriftart"/>
    <w:uiPriority w:val="99"/>
    <w:semiHidden/>
    <w:unhideWhenUsed/>
    <w:rsid w:val="0080253E"/>
    <w:rPr>
      <w:sz w:val="16"/>
      <w:szCs w:val="16"/>
    </w:rPr>
  </w:style>
  <w:style w:type="paragraph" w:styleId="Kommentartext">
    <w:name w:val="annotation text"/>
    <w:basedOn w:val="Standard"/>
    <w:link w:val="KommentartextZchn"/>
    <w:uiPriority w:val="99"/>
    <w:semiHidden/>
    <w:unhideWhenUsed/>
    <w:rsid w:val="008025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53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0253E"/>
    <w:rPr>
      <w:b/>
      <w:bCs/>
    </w:rPr>
  </w:style>
  <w:style w:type="character" w:customStyle="1" w:styleId="KommentarthemaZchn">
    <w:name w:val="Kommentarthema Zchn"/>
    <w:basedOn w:val="KommentartextZchn"/>
    <w:link w:val="Kommentarthema"/>
    <w:uiPriority w:val="99"/>
    <w:semiHidden/>
    <w:rsid w:val="0080253E"/>
    <w:rPr>
      <w:b/>
      <w:bCs/>
      <w:noProof/>
      <w:spacing w:val="-2"/>
      <w:kern w:val="21"/>
      <w:lang w:val="en-US"/>
    </w:rPr>
  </w:style>
  <w:style w:type="character" w:customStyle="1" w:styleId="NichtaufgelsteErwhnung1">
    <w:name w:val="Nicht aufgelöste Erwähnung1"/>
    <w:basedOn w:val="Absatz-Standardschriftart"/>
    <w:uiPriority w:val="99"/>
    <w:semiHidden/>
    <w:unhideWhenUsed/>
    <w:rsid w:val="00A66905"/>
    <w:rPr>
      <w:color w:val="605E5C"/>
      <w:shd w:val="clear" w:color="auto" w:fill="E1DFDD"/>
    </w:rPr>
  </w:style>
  <w:style w:type="character" w:styleId="BesuchterLink">
    <w:name w:val="FollowedHyperlink"/>
    <w:basedOn w:val="Absatz-Standardschriftart"/>
    <w:uiPriority w:val="99"/>
    <w:semiHidden/>
    <w:unhideWhenUsed/>
    <w:rsid w:val="00A66905"/>
    <w:rPr>
      <w:color w:val="E6007E" w:themeColor="followedHyperlink"/>
      <w:u w:val="single"/>
    </w:rPr>
  </w:style>
  <w:style w:type="paragraph" w:styleId="StandardWeb">
    <w:name w:val="Normal (Web)"/>
    <w:basedOn w:val="Standard"/>
    <w:uiPriority w:val="99"/>
    <w:semiHidden/>
    <w:unhideWhenUsed/>
    <w:rsid w:val="009547C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467162877">
      <w:bodyDiv w:val="1"/>
      <w:marLeft w:val="0"/>
      <w:marRight w:val="0"/>
      <w:marTop w:val="0"/>
      <w:marBottom w:val="0"/>
      <w:divBdr>
        <w:top w:val="none" w:sz="0" w:space="0" w:color="auto"/>
        <w:left w:val="none" w:sz="0" w:space="0" w:color="auto"/>
        <w:bottom w:val="none" w:sz="0" w:space="0" w:color="auto"/>
        <w:right w:val="none" w:sz="0" w:space="0" w:color="auto"/>
      </w:divBdr>
    </w:div>
    <w:div w:id="1669021494">
      <w:bodyDiv w:val="1"/>
      <w:marLeft w:val="0"/>
      <w:marRight w:val="0"/>
      <w:marTop w:val="0"/>
      <w:marBottom w:val="0"/>
      <w:divBdr>
        <w:top w:val="none" w:sz="0" w:space="0" w:color="auto"/>
        <w:left w:val="none" w:sz="0" w:space="0" w:color="auto"/>
        <w:bottom w:val="none" w:sz="0" w:space="0" w:color="auto"/>
        <w:right w:val="none" w:sz="0" w:space="0" w:color="auto"/>
      </w:divBdr>
    </w:div>
    <w:div w:id="190737418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72F-3451-4802-BE8C-DE48B128DD5B}">
  <ds:schemaRefs>
    <ds:schemaRef ds:uri="http://schemas.microsoft.com/sharepoint/v3/contenttype/forms"/>
  </ds:schemaRefs>
</ds:datastoreItem>
</file>

<file path=customXml/itemProps2.xml><?xml version="1.0" encoding="utf-8"?>
<ds:datastoreItem xmlns:ds="http://schemas.openxmlformats.org/officeDocument/2006/customXml" ds:itemID="{899182EF-8B78-4E11-AFE9-DF5E04B53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895E9-B041-4536-9978-79DD7BCCF8A6}"/>
</file>

<file path=customXml/itemProps4.xml><?xml version="1.0" encoding="utf-8"?>
<ds:datastoreItem xmlns:ds="http://schemas.openxmlformats.org/officeDocument/2006/customXml" ds:itemID="{D0A0F424-3956-4401-B258-6357D594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 Paul Mechnig</cp:lastModifiedBy>
  <cp:revision>6</cp:revision>
  <cp:lastPrinted>2018-08-30T14:43:00Z</cp:lastPrinted>
  <dcterms:created xsi:type="dcterms:W3CDTF">2021-03-23T11:02:00Z</dcterms:created>
  <dcterms:modified xsi:type="dcterms:W3CDTF">2021-03-24T09:14:00Z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b7a678c3-8bab-4362-9b38-aabcfa40d139</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2;#Long-Term|450f2ec9-198b-4bf0-b08c-74a80f1899d3</vt:lpwstr>
  </property>
  <property fmtid="{D5CDD505-2E9C-101B-9397-08002B2CF9AE}" pid="7" name="Enterprise_x0020_Keywords">
    <vt:lpwstr/>
  </property>
  <property fmtid="{D5CDD505-2E9C-101B-9397-08002B2CF9AE}" pid="8" name="Enterprise Keywords">
    <vt:lpwstr/>
  </property>
  <property fmtid="{D5CDD505-2E9C-101B-9397-08002B2CF9AE}" pid="9" name="TaxKeyword">
    <vt:lpwstr/>
  </property>
</Properties>
</file>