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opLineChar"/>
        </w:rPr>
        <w:alias w:val="Top Line"/>
        <w:tag w:val="Top Line"/>
        <w:id w:val="-482776180"/>
        <w:placeholder>
          <w:docPart w:val="DefaultPlaceholder_-1854013440"/>
        </w:placeholder>
      </w:sdtPr>
      <w:sdtEndPr>
        <w:rPr>
          <w:rStyle w:val="TopLineChar"/>
        </w:rPr>
      </w:sdtEndPr>
      <w:sdtContent>
        <w:p w14:paraId="73609565" w14:textId="6EFF82FE" w:rsidR="00F1794C" w:rsidRPr="007B10AB" w:rsidRDefault="00CF1E03" w:rsidP="007B10AB">
          <w:pPr>
            <w:tabs>
              <w:tab w:val="num" w:pos="720"/>
            </w:tabs>
            <w:spacing w:after="0" w:line="300" w:lineRule="atLeast"/>
            <w:textAlignment w:val="baseline"/>
          </w:pPr>
          <w:r w:rsidRPr="0015644A">
            <w:rPr>
              <w:rStyle w:val="TopLineChar"/>
            </w:rPr>
            <mc:AlternateContent>
              <mc:Choice Requires="wps">
                <w:drawing>
                  <wp:anchor distT="0" distB="0" distL="114300" distR="114300" simplePos="0" relativeHeight="251648512" behindDoc="0" locked="1" layoutInCell="1" allowOverlap="1" wp14:anchorId="1DE01032" wp14:editId="39F0DED0">
                    <wp:simplePos x="0" y="0"/>
                    <wp:positionH relativeFrom="page">
                      <wp:posOffset>82550</wp:posOffset>
                    </wp:positionH>
                    <wp:positionV relativeFrom="page">
                      <wp:posOffset>1709420</wp:posOffset>
                    </wp:positionV>
                    <wp:extent cx="1528445" cy="7475220"/>
                    <wp:effectExtent l="0" t="0" r="0" b="1143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7475220"/>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2E1B087A" w:rsidR="009E0F05" w:rsidRPr="002C6193" w:rsidRDefault="001A3F54" w:rsidP="004D4E43">
                                    <w:pPr>
                                      <w:pStyle w:val="MarginalHeadline"/>
                                      <w:jc w:val="center"/>
                                      <w:rPr>
                                        <w:b/>
                                        <w:color w:val="FFFFFF" w:themeColor="background1"/>
                                        <w:sz w:val="27"/>
                                        <w:szCs w:val="27"/>
                                        <w:lang w:val="en-US"/>
                                      </w:rPr>
                                    </w:pPr>
                                    <w:r>
                                      <w:rPr>
                                        <w:b/>
                                        <w:color w:val="FFFFFF" w:themeColor="background1"/>
                                        <w:sz w:val="27"/>
                                        <w:szCs w:val="27"/>
                                        <w:lang w:val="en-US"/>
                                      </w:rPr>
                                      <w:t>Investor News</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Leverkusen,</w:t>
                                    </w:r>
                                  </w:p>
                                  <w:p w14:paraId="59BBF2DB" w14:textId="6AB1F0B8" w:rsidR="009E0F05" w:rsidRPr="002C6193" w:rsidRDefault="00545BED" w:rsidP="004D4E43">
                                    <w:pPr>
                                      <w:pStyle w:val="MarginalHeadline"/>
                                      <w:spacing w:line="312" w:lineRule="auto"/>
                                      <w:jc w:val="center"/>
                                      <w:rPr>
                                        <w:color w:val="FFFFFF" w:themeColor="background1"/>
                                        <w:lang w:val="en-US"/>
                                      </w:rPr>
                                    </w:pPr>
                                    <w:r>
                                      <w:rPr>
                                        <w:color w:val="FFFFFF" w:themeColor="background1"/>
                                        <w:lang w:val="en-US"/>
                                      </w:rPr>
                                      <w:t>April</w:t>
                                    </w:r>
                                    <w:r w:rsidR="00B51509">
                                      <w:rPr>
                                        <w:color w:val="FFFFFF" w:themeColor="background1"/>
                                        <w:lang w:val="en-US"/>
                                      </w:rPr>
                                      <w:t xml:space="preserve"> </w:t>
                                    </w:r>
                                    <w:r w:rsidR="003A6F12">
                                      <w:rPr>
                                        <w:color w:val="FFFFFF" w:themeColor="background1"/>
                                        <w:lang w:val="en-US"/>
                                      </w:rPr>
                                      <w:t>13,</w:t>
                                    </w:r>
                                    <w:r w:rsidR="00B51509">
                                      <w:rPr>
                                        <w:color w:val="FFFFFF" w:themeColor="background1"/>
                                        <w:lang w:val="en-US"/>
                                      </w:rPr>
                                      <w:t xml:space="preserve"> 2023</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6DDBC04D"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Covestro AG</w:t>
                                    </w:r>
                                  </w:p>
                                  <w:p w14:paraId="25356F9D"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Investor Relations</w:t>
                                    </w:r>
                                  </w:p>
                                  <w:p w14:paraId="526AD8A2" w14:textId="2B53620A"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51365 Leverkusen</w:t>
                                    </w:r>
                                  </w:p>
                                  <w:p w14:paraId="38E4D8F3" w14:textId="7DAD5E8D" w:rsidR="009869BD" w:rsidRPr="0007759B" w:rsidRDefault="009869BD" w:rsidP="004D4E43">
                                    <w:pPr>
                                      <w:pStyle w:val="MarginalGrey"/>
                                      <w:spacing w:line="312" w:lineRule="auto"/>
                                      <w:jc w:val="center"/>
                                      <w:rPr>
                                        <w:color w:val="FFFFFF" w:themeColor="background1"/>
                                        <w:lang w:val="en-US"/>
                                      </w:rPr>
                                    </w:pPr>
                                    <w:r w:rsidRPr="0007759B">
                                      <w:rPr>
                                        <w:color w:val="FFFFFF" w:themeColor="background1"/>
                                        <w:lang w:val="en-US"/>
                                      </w:rPr>
                                      <w:t>Germany</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36644138" w14:textId="77777777" w:rsidR="001A3F54" w:rsidRDefault="001A3F54" w:rsidP="001A3F54">
                                    <w:pPr>
                                      <w:pStyle w:val="MarginalSubheadline"/>
                                      <w:spacing w:line="312" w:lineRule="auto"/>
                                      <w:jc w:val="center"/>
                                      <w:rPr>
                                        <w:color w:val="FFFFFF" w:themeColor="background1"/>
                                        <w:sz w:val="16"/>
                                        <w:szCs w:val="16"/>
                                        <w:lang w:val="en-US"/>
                                      </w:rPr>
                                    </w:pPr>
                                    <w:r>
                                      <w:rPr>
                                        <w:color w:val="FFFFFF" w:themeColor="background1"/>
                                        <w:sz w:val="16"/>
                                        <w:szCs w:val="16"/>
                                        <w:lang w:val="en-US"/>
                                      </w:rPr>
                                      <w:t>Contact</w:t>
                                    </w:r>
                                  </w:p>
                                  <w:p w14:paraId="3F26D963"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Ronald Köhler</w:t>
                                    </w:r>
                                  </w:p>
                                  <w:p w14:paraId="506E6ED9" w14:textId="77777777" w:rsidR="001A3F54" w:rsidRDefault="001A3F54" w:rsidP="001A3F54">
                                    <w:pPr>
                                      <w:pStyle w:val="MarginalSubheadline"/>
                                      <w:spacing w:line="312" w:lineRule="auto"/>
                                      <w:jc w:val="center"/>
                                      <w:rPr>
                                        <w:color w:val="FFFFFF" w:themeColor="background1"/>
                                        <w:sz w:val="16"/>
                                        <w:szCs w:val="16"/>
                                        <w:lang w:val="en-US"/>
                                      </w:rPr>
                                    </w:pPr>
                                    <w:r>
                                      <w:rPr>
                                        <w:color w:val="FFFFFF" w:themeColor="background1"/>
                                        <w:sz w:val="16"/>
                                        <w:szCs w:val="16"/>
                                        <w:lang w:val="en-US"/>
                                      </w:rPr>
                                      <w:t>Telephone</w:t>
                                    </w:r>
                                  </w:p>
                                  <w:p w14:paraId="379F6A67" w14:textId="77777777" w:rsidR="001A3F54" w:rsidRDefault="001A3F54" w:rsidP="001A3F54">
                                    <w:pPr>
                                      <w:pStyle w:val="MarginalSubheadline"/>
                                      <w:spacing w:line="312" w:lineRule="auto"/>
                                      <w:jc w:val="center"/>
                                      <w:rPr>
                                        <w:color w:val="FFFFFF" w:themeColor="background1"/>
                                        <w:spacing w:val="-5"/>
                                        <w:kern w:val="21"/>
                                        <w:sz w:val="21"/>
                                        <w:lang w:val="en-US"/>
                                      </w:rPr>
                                    </w:pPr>
                                    <w:r>
                                      <w:rPr>
                                        <w:color w:val="FFFFFF" w:themeColor="background1"/>
                                        <w:spacing w:val="-5"/>
                                        <w:kern w:val="21"/>
                                        <w:sz w:val="21"/>
                                        <w:lang w:val="en-US"/>
                                      </w:rPr>
                                      <w:t xml:space="preserve">+49 214 6009 5098 </w:t>
                                    </w:r>
                                  </w:p>
                                  <w:p w14:paraId="79C1B6A6" w14:textId="77777777" w:rsidR="001A3F54" w:rsidRDefault="001A3F54" w:rsidP="001A3F54">
                                    <w:pPr>
                                      <w:pStyle w:val="MarginalSubheadline"/>
                                      <w:spacing w:line="312" w:lineRule="auto"/>
                                      <w:jc w:val="center"/>
                                      <w:rPr>
                                        <w:color w:val="FFFFFF" w:themeColor="background1"/>
                                        <w:sz w:val="16"/>
                                        <w:szCs w:val="16"/>
                                        <w:lang w:val="en-US"/>
                                      </w:rPr>
                                    </w:pPr>
                                    <w:r>
                                      <w:rPr>
                                        <w:color w:val="FFFFFF" w:themeColor="background1"/>
                                        <w:sz w:val="16"/>
                                        <w:szCs w:val="16"/>
                                        <w:lang w:val="en-US"/>
                                      </w:rPr>
                                      <w:t>Email</w:t>
                                    </w:r>
                                  </w:p>
                                  <w:p w14:paraId="1788F837"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Ronald.koehler</w:t>
                                    </w:r>
                                  </w:p>
                                  <w:p w14:paraId="7CA71DD5"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@covestro.com</w:t>
                                    </w:r>
                                  </w:p>
                                  <w:p w14:paraId="32307C00" w14:textId="77777777" w:rsidR="001A3F54" w:rsidRDefault="001A3F54" w:rsidP="001A3F54">
                                    <w:pPr>
                                      <w:pStyle w:val="MarginalGrey"/>
                                      <w:spacing w:line="312" w:lineRule="auto"/>
                                      <w:jc w:val="center"/>
                                      <w:rPr>
                                        <w:color w:val="FFFFFF" w:themeColor="background1"/>
                                        <w:lang w:val="en-US"/>
                                      </w:rPr>
                                    </w:pPr>
                                  </w:p>
                                  <w:p w14:paraId="0911DD27" w14:textId="77777777" w:rsidR="001A3F54" w:rsidRDefault="001A3F54" w:rsidP="001A3F54">
                                    <w:pPr>
                                      <w:pStyle w:val="MarginalGrey"/>
                                      <w:spacing w:line="312" w:lineRule="auto"/>
                                      <w:jc w:val="center"/>
                                      <w:rPr>
                                        <w:color w:val="FFFFFF" w:themeColor="background1"/>
                                        <w:lang w:val="en-US"/>
                                      </w:rPr>
                                    </w:pPr>
                                  </w:p>
                                  <w:p w14:paraId="0D5DC9C8" w14:textId="77777777" w:rsidR="001A3F54" w:rsidRDefault="001A3F54" w:rsidP="001A3F54">
                                    <w:pPr>
                                      <w:pStyle w:val="MarginalSubheadline"/>
                                      <w:spacing w:line="312" w:lineRule="auto"/>
                                      <w:jc w:val="center"/>
                                      <w:rPr>
                                        <w:color w:val="FFFFFF" w:themeColor="background1"/>
                                        <w:sz w:val="16"/>
                                        <w:szCs w:val="16"/>
                                        <w:lang w:val="en-US"/>
                                      </w:rPr>
                                    </w:pPr>
                                    <w:r>
                                      <w:rPr>
                                        <w:color w:val="FFFFFF" w:themeColor="background1"/>
                                        <w:sz w:val="16"/>
                                        <w:szCs w:val="16"/>
                                        <w:lang w:val="en-US"/>
                                      </w:rPr>
                                      <w:t>Contact</w:t>
                                    </w:r>
                                  </w:p>
                                  <w:p w14:paraId="6212C25D"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Carsten Intveen</w:t>
                                    </w:r>
                                  </w:p>
                                  <w:p w14:paraId="04B75948" w14:textId="77777777" w:rsidR="001A3F54" w:rsidRDefault="001A3F54" w:rsidP="001A3F54">
                                    <w:pPr>
                                      <w:pStyle w:val="MarginalSubheadline"/>
                                      <w:spacing w:line="312" w:lineRule="auto"/>
                                      <w:jc w:val="center"/>
                                      <w:rPr>
                                        <w:color w:val="FFFFFF" w:themeColor="background1"/>
                                        <w:sz w:val="16"/>
                                        <w:szCs w:val="16"/>
                                        <w:lang w:val="en-US"/>
                                      </w:rPr>
                                    </w:pPr>
                                    <w:r>
                                      <w:rPr>
                                        <w:color w:val="FFFFFF" w:themeColor="background1"/>
                                        <w:sz w:val="16"/>
                                        <w:szCs w:val="16"/>
                                        <w:lang w:val="en-US"/>
                                      </w:rPr>
                                      <w:t>Telephone</w:t>
                                    </w:r>
                                  </w:p>
                                  <w:p w14:paraId="08E8DD6D" w14:textId="77777777" w:rsidR="001A3F54" w:rsidRDefault="001A3F54" w:rsidP="001A3F54">
                                    <w:pPr>
                                      <w:pStyle w:val="MarginalSubheadline"/>
                                      <w:spacing w:line="312" w:lineRule="auto"/>
                                      <w:jc w:val="center"/>
                                      <w:rPr>
                                        <w:color w:val="FFFFFF" w:themeColor="background1"/>
                                        <w:spacing w:val="-5"/>
                                        <w:kern w:val="21"/>
                                        <w:sz w:val="21"/>
                                        <w:lang w:val="en-US"/>
                                      </w:rPr>
                                    </w:pPr>
                                    <w:r>
                                      <w:rPr>
                                        <w:color w:val="FFFFFF" w:themeColor="background1"/>
                                        <w:spacing w:val="-5"/>
                                        <w:kern w:val="21"/>
                                        <w:sz w:val="21"/>
                                        <w:lang w:val="en-US"/>
                                      </w:rPr>
                                      <w:t>+49 214 6009 5861</w:t>
                                    </w:r>
                                  </w:p>
                                  <w:p w14:paraId="68834FE6" w14:textId="77777777" w:rsidR="001A3F54" w:rsidRDefault="001A3F54" w:rsidP="001A3F54">
                                    <w:pPr>
                                      <w:pStyle w:val="MarginalSubheadline"/>
                                      <w:spacing w:line="312" w:lineRule="auto"/>
                                      <w:jc w:val="center"/>
                                      <w:rPr>
                                        <w:color w:val="FFFFFF" w:themeColor="background1"/>
                                        <w:sz w:val="16"/>
                                        <w:szCs w:val="16"/>
                                        <w:lang w:val="en-US"/>
                                      </w:rPr>
                                    </w:pPr>
                                    <w:r>
                                      <w:rPr>
                                        <w:color w:val="FFFFFF" w:themeColor="background1"/>
                                        <w:sz w:val="16"/>
                                        <w:szCs w:val="16"/>
                                        <w:lang w:val="en-US"/>
                                      </w:rPr>
                                      <w:t>Email</w:t>
                                    </w:r>
                                  </w:p>
                                  <w:p w14:paraId="109D1854"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Carsten.intveen</w:t>
                                    </w:r>
                                  </w:p>
                                  <w:p w14:paraId="75BB05F6" w14:textId="77777777" w:rsidR="001A3F54" w:rsidRPr="001A3F54" w:rsidRDefault="001A3F54" w:rsidP="001A3F54">
                                    <w:pPr>
                                      <w:pStyle w:val="MarginalGrey"/>
                                      <w:spacing w:line="312" w:lineRule="auto"/>
                                      <w:jc w:val="center"/>
                                      <w:rPr>
                                        <w:color w:val="FFFFFF" w:themeColor="background1"/>
                                        <w:lang w:val="de-DE"/>
                                      </w:rPr>
                                    </w:pPr>
                                    <w:r w:rsidRPr="001A3F54">
                                      <w:rPr>
                                        <w:color w:val="FFFFFF" w:themeColor="background1"/>
                                        <w:lang w:val="de-DE"/>
                                      </w:rPr>
                                      <w:t>@covestro.com</w:t>
                                    </w:r>
                                  </w:p>
                                  <w:p w14:paraId="70AD9F03" w14:textId="1B12AC2F" w:rsidR="009E0F05" w:rsidRPr="001A3F54" w:rsidRDefault="009E0F05" w:rsidP="004D4E43">
                                    <w:pPr>
                                      <w:pStyle w:val="MarginalGrey"/>
                                      <w:spacing w:line="312" w:lineRule="auto"/>
                                      <w:jc w:val="center"/>
                                      <w:rPr>
                                        <w:color w:val="FFFFFF" w:themeColor="background1"/>
                                        <w:lang w:val="de-DE"/>
                                      </w:rPr>
                                    </w:pPr>
                                  </w:p>
                                  <w:p w14:paraId="37395DFB" w14:textId="77777777" w:rsidR="00402BF6" w:rsidRPr="001A3F54" w:rsidRDefault="00402BF6" w:rsidP="004D4E43">
                                    <w:pPr>
                                      <w:pStyle w:val="MarginalGrey"/>
                                      <w:spacing w:line="312" w:lineRule="auto"/>
                                      <w:jc w:val="center"/>
                                      <w:rPr>
                                        <w:color w:val="FFFFFF" w:themeColor="background1"/>
                                        <w:lang w:val="de-DE"/>
                                      </w:rPr>
                                    </w:pPr>
                                  </w:p>
                                  <w:p w14:paraId="57FD0562" w14:textId="77777777" w:rsidR="001A3F54" w:rsidRPr="001A3F54" w:rsidRDefault="001A3F54" w:rsidP="001A3F54">
                                    <w:pPr>
                                      <w:pStyle w:val="MarginalSubheadline"/>
                                      <w:spacing w:line="312" w:lineRule="auto"/>
                                      <w:jc w:val="center"/>
                                      <w:rPr>
                                        <w:color w:val="FFFFFF" w:themeColor="background1"/>
                                        <w:sz w:val="16"/>
                                        <w:szCs w:val="16"/>
                                        <w:lang w:val="de-DE"/>
                                      </w:rPr>
                                    </w:pPr>
                                    <w:r w:rsidRPr="001A3F54">
                                      <w:rPr>
                                        <w:color w:val="FFFFFF" w:themeColor="background1"/>
                                        <w:sz w:val="16"/>
                                        <w:szCs w:val="16"/>
                                        <w:lang w:val="de-DE"/>
                                      </w:rPr>
                                      <w:t>Contact</w:t>
                                    </w:r>
                                  </w:p>
                                  <w:p w14:paraId="20C46CCD" w14:textId="77777777" w:rsidR="001A3F54" w:rsidRPr="001A3F54" w:rsidRDefault="001A3F54" w:rsidP="001A3F54">
                                    <w:pPr>
                                      <w:pStyle w:val="MarginalGrey"/>
                                      <w:spacing w:line="312" w:lineRule="auto"/>
                                      <w:jc w:val="center"/>
                                      <w:rPr>
                                        <w:color w:val="FFFFFF" w:themeColor="background1"/>
                                        <w:lang w:val="de-DE"/>
                                      </w:rPr>
                                    </w:pPr>
                                    <w:r w:rsidRPr="001A3F54">
                                      <w:rPr>
                                        <w:color w:val="FFFFFF" w:themeColor="background1"/>
                                        <w:lang w:val="de-DE"/>
                                      </w:rPr>
                                      <w:t>Marc Schütze</w:t>
                                    </w:r>
                                  </w:p>
                                  <w:p w14:paraId="2A8EB30A" w14:textId="77777777" w:rsidR="001A3F54" w:rsidRPr="001A3F54" w:rsidRDefault="001A3F54" w:rsidP="001A3F54">
                                    <w:pPr>
                                      <w:pStyle w:val="MarginalSubheadline"/>
                                      <w:spacing w:line="312" w:lineRule="auto"/>
                                      <w:jc w:val="center"/>
                                      <w:rPr>
                                        <w:color w:val="FFFFFF" w:themeColor="background1"/>
                                        <w:sz w:val="16"/>
                                        <w:szCs w:val="16"/>
                                        <w:lang w:val="de-DE"/>
                                      </w:rPr>
                                    </w:pPr>
                                    <w:r w:rsidRPr="001A3F54">
                                      <w:rPr>
                                        <w:color w:val="FFFFFF" w:themeColor="background1"/>
                                        <w:sz w:val="16"/>
                                        <w:szCs w:val="16"/>
                                        <w:lang w:val="de-DE"/>
                                      </w:rPr>
                                      <w:t>Telephone</w:t>
                                    </w:r>
                                  </w:p>
                                  <w:p w14:paraId="3F7753CF" w14:textId="77777777" w:rsidR="001A3F54" w:rsidRDefault="001A3F54" w:rsidP="001A3F54">
                                    <w:pPr>
                                      <w:pStyle w:val="MarginalSubheadline"/>
                                      <w:spacing w:line="312" w:lineRule="auto"/>
                                      <w:jc w:val="center"/>
                                      <w:rPr>
                                        <w:color w:val="FFFFFF" w:themeColor="background1"/>
                                        <w:spacing w:val="-5"/>
                                        <w:kern w:val="21"/>
                                        <w:sz w:val="21"/>
                                        <w:lang w:val="en-US"/>
                                      </w:rPr>
                                    </w:pPr>
                                    <w:r>
                                      <w:rPr>
                                        <w:color w:val="FFFFFF" w:themeColor="background1"/>
                                        <w:spacing w:val="-5"/>
                                        <w:kern w:val="21"/>
                                        <w:sz w:val="21"/>
                                        <w:lang w:val="en-US"/>
                                      </w:rPr>
                                      <w:t xml:space="preserve">+49 214 6009 5281 </w:t>
                                    </w:r>
                                  </w:p>
                                  <w:p w14:paraId="5FD7097C" w14:textId="77777777" w:rsidR="001A3F54" w:rsidRDefault="001A3F54" w:rsidP="001A3F54">
                                    <w:pPr>
                                      <w:pStyle w:val="MarginalSubheadline"/>
                                      <w:spacing w:line="312" w:lineRule="auto"/>
                                      <w:jc w:val="center"/>
                                      <w:rPr>
                                        <w:color w:val="FFFFFF" w:themeColor="background1"/>
                                        <w:sz w:val="16"/>
                                        <w:szCs w:val="16"/>
                                        <w:lang w:val="en-US"/>
                                      </w:rPr>
                                    </w:pPr>
                                    <w:r>
                                      <w:rPr>
                                        <w:color w:val="FFFFFF" w:themeColor="background1"/>
                                        <w:sz w:val="16"/>
                                        <w:szCs w:val="16"/>
                                        <w:lang w:val="en-US"/>
                                      </w:rPr>
                                      <w:t>Email</w:t>
                                    </w:r>
                                  </w:p>
                                  <w:p w14:paraId="5793B95B"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Marc.schuetze</w:t>
                                    </w:r>
                                  </w:p>
                                  <w:p w14:paraId="593AB3B2"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@covestro.com</w:t>
                                    </w:r>
                                  </w:p>
                                  <w:p w14:paraId="4EC6B509" w14:textId="21D7427D" w:rsidR="009E0F05" w:rsidRPr="00436A2D" w:rsidRDefault="00A408F4"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margin-left:6.5pt;margin-top:134.6pt;width:120.35pt;height:588.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vx9AEAAMIDAAAOAAAAZHJzL2Uyb0RvYy54bWysU8GO0zAQvSPxD5bvNG3UsiVqulp2WYS0&#10;LEgLH+A6TmNhe8zYbVK+nrGTdldwQ+RgjWPPm3lvnjfXgzXsqDBocDVfzOacKSeh0W5f8+/f7t+s&#10;OQtRuEYYcKrmJxX49fb1q03vK1VCB6ZRyAjEhar3Ne9i9FVRBNkpK8IMvHJ02AJaEWmL+6JB0RO6&#10;NUU5n78tesDGI0gVAv29Gw/5NuO3rZLxS9sGFZmpOfUW84p53aW12G5EtUfhOy2nNsQ/dGGFdlT0&#10;AnUnomAH1H9BWS0RArRxJsEW0LZaqsyB2Czmf7B56oRXmQuJE/xFpvD/YOXj8cl/RRaH9zDQADOJ&#10;4B9A/gjMwW0n3F7dIELfKdFQ4UWSrOh9qKbUJHWoQgLZ9Z+hoSGLQ4QMNLRokyrEkxE6DeB0EV0N&#10;kclUclWul8sVZ5LOrpZXq7LMYylEdU73GOJHBZaloOZIU83w4vgQYmpHVOcrqZqDe21MnqxxrK/5&#10;u1W5ygkvTqyOZDyjbc3X8/SNVkgsP7gmJ0ehzRhTAeMm2onpyDkOu4EuJvo7aE4kAMJoMHoQFHSA&#10;vzjryVw1Dz8PAhVn5pMjEZMTc7BYLqkyw/Pf3TkQTlJ6zSNnY3gbs2tHfjckcKsz9efqU39klKzI&#10;ZOrkxJf7fOv56W1/AwAA//8DAFBLAwQUAAYACAAAACEAiU7cZOAAAAALAQAADwAAAGRycy9kb3du&#10;cmV2LnhtbEyPy07DMBRE90j8g3WR2FGHNA0Q4lTl1U030KKs3fiShPoRbLcJf89lBcvRjGbOlMvJ&#10;aHZCH3pnBVzPEmBoG6d62wp4371c3QILUVoltbMo4BsDLKvzs1IWyo32DU/b2DIqsaGQAroYh4Lz&#10;0HRoZJi5AS15H84bGUn6lisvRyo3mqdJknMje0sLnRzwscPmsD0aAfW6fv3cxa+DrzeLUT+vHp7W&#10;m06Iy4tpdQ8s4hT/wvCLT+hQEdPeHa0KTJOe05UoIM3vUmAUSBfzG2B7crIsz4BXJf//ofoBAAD/&#10;/wMAUEsBAi0AFAAGAAgAAAAhALaDOJL+AAAA4QEAABMAAAAAAAAAAAAAAAAAAAAAAFtDb250ZW50&#10;X1R5cGVzXS54bWxQSwECLQAUAAYACAAAACEAOP0h/9YAAACUAQAACwAAAAAAAAAAAAAAAAAvAQAA&#10;X3JlbHMvLnJlbHNQSwECLQAUAAYACAAAACEASmcL8fQBAADCAwAADgAAAAAAAAAAAAAAAAAuAgAA&#10;ZHJzL2Uyb0RvYy54bWxQSwECLQAUAAYACAAAACEAiU7cZOAAAAALAQAADwAAAAAAAAAAAAAAAABO&#10;BAAAZHJzL2Rvd25yZXYueG1sUEsFBgAAAAAEAAQA8wAAAFsFA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2E1B087A" w:rsidR="009E0F05" w:rsidRPr="002C6193" w:rsidRDefault="001A3F54" w:rsidP="004D4E43">
                              <w:pPr>
                                <w:pStyle w:val="MarginalHeadline"/>
                                <w:jc w:val="center"/>
                                <w:rPr>
                                  <w:b/>
                                  <w:color w:val="FFFFFF" w:themeColor="background1"/>
                                  <w:sz w:val="27"/>
                                  <w:szCs w:val="27"/>
                                  <w:lang w:val="en-US"/>
                                </w:rPr>
                              </w:pPr>
                              <w:r>
                                <w:rPr>
                                  <w:b/>
                                  <w:color w:val="FFFFFF" w:themeColor="background1"/>
                                  <w:sz w:val="27"/>
                                  <w:szCs w:val="27"/>
                                  <w:lang w:val="en-US"/>
                                </w:rPr>
                                <w:t>Investor News</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Leverkusen,</w:t>
                              </w:r>
                            </w:p>
                            <w:p w14:paraId="59BBF2DB" w14:textId="6AB1F0B8" w:rsidR="009E0F05" w:rsidRPr="002C6193" w:rsidRDefault="00545BED" w:rsidP="004D4E43">
                              <w:pPr>
                                <w:pStyle w:val="MarginalHeadline"/>
                                <w:spacing w:line="312" w:lineRule="auto"/>
                                <w:jc w:val="center"/>
                                <w:rPr>
                                  <w:color w:val="FFFFFF" w:themeColor="background1"/>
                                  <w:lang w:val="en-US"/>
                                </w:rPr>
                              </w:pPr>
                              <w:r>
                                <w:rPr>
                                  <w:color w:val="FFFFFF" w:themeColor="background1"/>
                                  <w:lang w:val="en-US"/>
                                </w:rPr>
                                <w:t>April</w:t>
                              </w:r>
                              <w:r w:rsidR="00B51509">
                                <w:rPr>
                                  <w:color w:val="FFFFFF" w:themeColor="background1"/>
                                  <w:lang w:val="en-US"/>
                                </w:rPr>
                                <w:t xml:space="preserve"> </w:t>
                              </w:r>
                              <w:r w:rsidR="003A6F12">
                                <w:rPr>
                                  <w:color w:val="FFFFFF" w:themeColor="background1"/>
                                  <w:lang w:val="en-US"/>
                                </w:rPr>
                                <w:t>13,</w:t>
                              </w:r>
                              <w:r w:rsidR="00B51509">
                                <w:rPr>
                                  <w:color w:val="FFFFFF" w:themeColor="background1"/>
                                  <w:lang w:val="en-US"/>
                                </w:rPr>
                                <w:t xml:space="preserve"> 2023</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6DDBC04D" w14:textId="77777777"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Covestro AG</w:t>
                              </w:r>
                            </w:p>
                            <w:p w14:paraId="25356F9D"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Investor Relations</w:t>
                              </w:r>
                            </w:p>
                            <w:p w14:paraId="526AD8A2" w14:textId="2B53620A"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51365 Leverkusen</w:t>
                              </w:r>
                            </w:p>
                            <w:p w14:paraId="38E4D8F3" w14:textId="7DAD5E8D" w:rsidR="009869BD" w:rsidRPr="0007759B" w:rsidRDefault="009869BD" w:rsidP="004D4E43">
                              <w:pPr>
                                <w:pStyle w:val="MarginalGrey"/>
                                <w:spacing w:line="312" w:lineRule="auto"/>
                                <w:jc w:val="center"/>
                                <w:rPr>
                                  <w:color w:val="FFFFFF" w:themeColor="background1"/>
                                  <w:lang w:val="en-US"/>
                                </w:rPr>
                              </w:pPr>
                              <w:r w:rsidRPr="0007759B">
                                <w:rPr>
                                  <w:color w:val="FFFFFF" w:themeColor="background1"/>
                                  <w:lang w:val="en-US"/>
                                </w:rPr>
                                <w:t>Germany</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36644138" w14:textId="77777777" w:rsidR="001A3F54" w:rsidRDefault="001A3F54" w:rsidP="001A3F54">
                              <w:pPr>
                                <w:pStyle w:val="MarginalSubheadline"/>
                                <w:spacing w:line="312" w:lineRule="auto"/>
                                <w:jc w:val="center"/>
                                <w:rPr>
                                  <w:color w:val="FFFFFF" w:themeColor="background1"/>
                                  <w:sz w:val="16"/>
                                  <w:szCs w:val="16"/>
                                  <w:lang w:val="en-US"/>
                                </w:rPr>
                              </w:pPr>
                              <w:r>
                                <w:rPr>
                                  <w:color w:val="FFFFFF" w:themeColor="background1"/>
                                  <w:sz w:val="16"/>
                                  <w:szCs w:val="16"/>
                                  <w:lang w:val="en-US"/>
                                </w:rPr>
                                <w:t>Contact</w:t>
                              </w:r>
                            </w:p>
                            <w:p w14:paraId="3F26D963"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Ronald Köhler</w:t>
                              </w:r>
                            </w:p>
                            <w:p w14:paraId="506E6ED9" w14:textId="77777777" w:rsidR="001A3F54" w:rsidRDefault="001A3F54" w:rsidP="001A3F54">
                              <w:pPr>
                                <w:pStyle w:val="MarginalSubheadline"/>
                                <w:spacing w:line="312" w:lineRule="auto"/>
                                <w:jc w:val="center"/>
                                <w:rPr>
                                  <w:color w:val="FFFFFF" w:themeColor="background1"/>
                                  <w:sz w:val="16"/>
                                  <w:szCs w:val="16"/>
                                  <w:lang w:val="en-US"/>
                                </w:rPr>
                              </w:pPr>
                              <w:r>
                                <w:rPr>
                                  <w:color w:val="FFFFFF" w:themeColor="background1"/>
                                  <w:sz w:val="16"/>
                                  <w:szCs w:val="16"/>
                                  <w:lang w:val="en-US"/>
                                </w:rPr>
                                <w:t>Telephone</w:t>
                              </w:r>
                            </w:p>
                            <w:p w14:paraId="379F6A67" w14:textId="77777777" w:rsidR="001A3F54" w:rsidRDefault="001A3F54" w:rsidP="001A3F54">
                              <w:pPr>
                                <w:pStyle w:val="MarginalSubheadline"/>
                                <w:spacing w:line="312" w:lineRule="auto"/>
                                <w:jc w:val="center"/>
                                <w:rPr>
                                  <w:color w:val="FFFFFF" w:themeColor="background1"/>
                                  <w:spacing w:val="-5"/>
                                  <w:kern w:val="21"/>
                                  <w:sz w:val="21"/>
                                  <w:lang w:val="en-US"/>
                                </w:rPr>
                              </w:pPr>
                              <w:r>
                                <w:rPr>
                                  <w:color w:val="FFFFFF" w:themeColor="background1"/>
                                  <w:spacing w:val="-5"/>
                                  <w:kern w:val="21"/>
                                  <w:sz w:val="21"/>
                                  <w:lang w:val="en-US"/>
                                </w:rPr>
                                <w:t xml:space="preserve">+49 214 6009 5098 </w:t>
                              </w:r>
                            </w:p>
                            <w:p w14:paraId="79C1B6A6" w14:textId="77777777" w:rsidR="001A3F54" w:rsidRDefault="001A3F54" w:rsidP="001A3F54">
                              <w:pPr>
                                <w:pStyle w:val="MarginalSubheadline"/>
                                <w:spacing w:line="312" w:lineRule="auto"/>
                                <w:jc w:val="center"/>
                                <w:rPr>
                                  <w:color w:val="FFFFFF" w:themeColor="background1"/>
                                  <w:sz w:val="16"/>
                                  <w:szCs w:val="16"/>
                                  <w:lang w:val="en-US"/>
                                </w:rPr>
                              </w:pPr>
                              <w:r>
                                <w:rPr>
                                  <w:color w:val="FFFFFF" w:themeColor="background1"/>
                                  <w:sz w:val="16"/>
                                  <w:szCs w:val="16"/>
                                  <w:lang w:val="en-US"/>
                                </w:rPr>
                                <w:t>Email</w:t>
                              </w:r>
                            </w:p>
                            <w:p w14:paraId="1788F837"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Ronald.koehler</w:t>
                              </w:r>
                            </w:p>
                            <w:p w14:paraId="7CA71DD5"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@covestro.com</w:t>
                              </w:r>
                            </w:p>
                            <w:p w14:paraId="32307C00" w14:textId="77777777" w:rsidR="001A3F54" w:rsidRDefault="001A3F54" w:rsidP="001A3F54">
                              <w:pPr>
                                <w:pStyle w:val="MarginalGrey"/>
                                <w:spacing w:line="312" w:lineRule="auto"/>
                                <w:jc w:val="center"/>
                                <w:rPr>
                                  <w:color w:val="FFFFFF" w:themeColor="background1"/>
                                  <w:lang w:val="en-US"/>
                                </w:rPr>
                              </w:pPr>
                            </w:p>
                            <w:p w14:paraId="0911DD27" w14:textId="77777777" w:rsidR="001A3F54" w:rsidRDefault="001A3F54" w:rsidP="001A3F54">
                              <w:pPr>
                                <w:pStyle w:val="MarginalGrey"/>
                                <w:spacing w:line="312" w:lineRule="auto"/>
                                <w:jc w:val="center"/>
                                <w:rPr>
                                  <w:color w:val="FFFFFF" w:themeColor="background1"/>
                                  <w:lang w:val="en-US"/>
                                </w:rPr>
                              </w:pPr>
                            </w:p>
                            <w:p w14:paraId="0D5DC9C8" w14:textId="77777777" w:rsidR="001A3F54" w:rsidRDefault="001A3F54" w:rsidP="001A3F54">
                              <w:pPr>
                                <w:pStyle w:val="MarginalSubheadline"/>
                                <w:spacing w:line="312" w:lineRule="auto"/>
                                <w:jc w:val="center"/>
                                <w:rPr>
                                  <w:color w:val="FFFFFF" w:themeColor="background1"/>
                                  <w:sz w:val="16"/>
                                  <w:szCs w:val="16"/>
                                  <w:lang w:val="en-US"/>
                                </w:rPr>
                              </w:pPr>
                              <w:r>
                                <w:rPr>
                                  <w:color w:val="FFFFFF" w:themeColor="background1"/>
                                  <w:sz w:val="16"/>
                                  <w:szCs w:val="16"/>
                                  <w:lang w:val="en-US"/>
                                </w:rPr>
                                <w:t>Contact</w:t>
                              </w:r>
                            </w:p>
                            <w:p w14:paraId="6212C25D"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Carsten Intveen</w:t>
                              </w:r>
                            </w:p>
                            <w:p w14:paraId="04B75948" w14:textId="77777777" w:rsidR="001A3F54" w:rsidRDefault="001A3F54" w:rsidP="001A3F54">
                              <w:pPr>
                                <w:pStyle w:val="MarginalSubheadline"/>
                                <w:spacing w:line="312" w:lineRule="auto"/>
                                <w:jc w:val="center"/>
                                <w:rPr>
                                  <w:color w:val="FFFFFF" w:themeColor="background1"/>
                                  <w:sz w:val="16"/>
                                  <w:szCs w:val="16"/>
                                  <w:lang w:val="en-US"/>
                                </w:rPr>
                              </w:pPr>
                              <w:r>
                                <w:rPr>
                                  <w:color w:val="FFFFFF" w:themeColor="background1"/>
                                  <w:sz w:val="16"/>
                                  <w:szCs w:val="16"/>
                                  <w:lang w:val="en-US"/>
                                </w:rPr>
                                <w:t>Telephone</w:t>
                              </w:r>
                            </w:p>
                            <w:p w14:paraId="08E8DD6D" w14:textId="77777777" w:rsidR="001A3F54" w:rsidRDefault="001A3F54" w:rsidP="001A3F54">
                              <w:pPr>
                                <w:pStyle w:val="MarginalSubheadline"/>
                                <w:spacing w:line="312" w:lineRule="auto"/>
                                <w:jc w:val="center"/>
                                <w:rPr>
                                  <w:color w:val="FFFFFF" w:themeColor="background1"/>
                                  <w:spacing w:val="-5"/>
                                  <w:kern w:val="21"/>
                                  <w:sz w:val="21"/>
                                  <w:lang w:val="en-US"/>
                                </w:rPr>
                              </w:pPr>
                              <w:r>
                                <w:rPr>
                                  <w:color w:val="FFFFFF" w:themeColor="background1"/>
                                  <w:spacing w:val="-5"/>
                                  <w:kern w:val="21"/>
                                  <w:sz w:val="21"/>
                                  <w:lang w:val="en-US"/>
                                </w:rPr>
                                <w:t>+49 214 6009 5861</w:t>
                              </w:r>
                            </w:p>
                            <w:p w14:paraId="68834FE6" w14:textId="77777777" w:rsidR="001A3F54" w:rsidRDefault="001A3F54" w:rsidP="001A3F54">
                              <w:pPr>
                                <w:pStyle w:val="MarginalSubheadline"/>
                                <w:spacing w:line="312" w:lineRule="auto"/>
                                <w:jc w:val="center"/>
                                <w:rPr>
                                  <w:color w:val="FFFFFF" w:themeColor="background1"/>
                                  <w:sz w:val="16"/>
                                  <w:szCs w:val="16"/>
                                  <w:lang w:val="en-US"/>
                                </w:rPr>
                              </w:pPr>
                              <w:r>
                                <w:rPr>
                                  <w:color w:val="FFFFFF" w:themeColor="background1"/>
                                  <w:sz w:val="16"/>
                                  <w:szCs w:val="16"/>
                                  <w:lang w:val="en-US"/>
                                </w:rPr>
                                <w:t>Email</w:t>
                              </w:r>
                            </w:p>
                            <w:p w14:paraId="109D1854"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Carsten.intveen</w:t>
                              </w:r>
                            </w:p>
                            <w:p w14:paraId="75BB05F6" w14:textId="77777777" w:rsidR="001A3F54" w:rsidRPr="001A3F54" w:rsidRDefault="001A3F54" w:rsidP="001A3F54">
                              <w:pPr>
                                <w:pStyle w:val="MarginalGrey"/>
                                <w:spacing w:line="312" w:lineRule="auto"/>
                                <w:jc w:val="center"/>
                                <w:rPr>
                                  <w:color w:val="FFFFFF" w:themeColor="background1"/>
                                  <w:lang w:val="de-DE"/>
                                </w:rPr>
                              </w:pPr>
                              <w:r w:rsidRPr="001A3F54">
                                <w:rPr>
                                  <w:color w:val="FFFFFF" w:themeColor="background1"/>
                                  <w:lang w:val="de-DE"/>
                                </w:rPr>
                                <w:t>@covestro.com</w:t>
                              </w:r>
                            </w:p>
                            <w:p w14:paraId="70AD9F03" w14:textId="1B12AC2F" w:rsidR="009E0F05" w:rsidRPr="001A3F54" w:rsidRDefault="009E0F05" w:rsidP="004D4E43">
                              <w:pPr>
                                <w:pStyle w:val="MarginalGrey"/>
                                <w:spacing w:line="312" w:lineRule="auto"/>
                                <w:jc w:val="center"/>
                                <w:rPr>
                                  <w:color w:val="FFFFFF" w:themeColor="background1"/>
                                  <w:lang w:val="de-DE"/>
                                </w:rPr>
                              </w:pPr>
                            </w:p>
                            <w:p w14:paraId="37395DFB" w14:textId="77777777" w:rsidR="00402BF6" w:rsidRPr="001A3F54" w:rsidRDefault="00402BF6" w:rsidP="004D4E43">
                              <w:pPr>
                                <w:pStyle w:val="MarginalGrey"/>
                                <w:spacing w:line="312" w:lineRule="auto"/>
                                <w:jc w:val="center"/>
                                <w:rPr>
                                  <w:color w:val="FFFFFF" w:themeColor="background1"/>
                                  <w:lang w:val="de-DE"/>
                                </w:rPr>
                              </w:pPr>
                            </w:p>
                            <w:p w14:paraId="57FD0562" w14:textId="77777777" w:rsidR="001A3F54" w:rsidRPr="001A3F54" w:rsidRDefault="001A3F54" w:rsidP="001A3F54">
                              <w:pPr>
                                <w:pStyle w:val="MarginalSubheadline"/>
                                <w:spacing w:line="312" w:lineRule="auto"/>
                                <w:jc w:val="center"/>
                                <w:rPr>
                                  <w:color w:val="FFFFFF" w:themeColor="background1"/>
                                  <w:sz w:val="16"/>
                                  <w:szCs w:val="16"/>
                                  <w:lang w:val="de-DE"/>
                                </w:rPr>
                              </w:pPr>
                              <w:r w:rsidRPr="001A3F54">
                                <w:rPr>
                                  <w:color w:val="FFFFFF" w:themeColor="background1"/>
                                  <w:sz w:val="16"/>
                                  <w:szCs w:val="16"/>
                                  <w:lang w:val="de-DE"/>
                                </w:rPr>
                                <w:t>Contact</w:t>
                              </w:r>
                            </w:p>
                            <w:p w14:paraId="20C46CCD" w14:textId="77777777" w:rsidR="001A3F54" w:rsidRPr="001A3F54" w:rsidRDefault="001A3F54" w:rsidP="001A3F54">
                              <w:pPr>
                                <w:pStyle w:val="MarginalGrey"/>
                                <w:spacing w:line="312" w:lineRule="auto"/>
                                <w:jc w:val="center"/>
                                <w:rPr>
                                  <w:color w:val="FFFFFF" w:themeColor="background1"/>
                                  <w:lang w:val="de-DE"/>
                                </w:rPr>
                              </w:pPr>
                              <w:r w:rsidRPr="001A3F54">
                                <w:rPr>
                                  <w:color w:val="FFFFFF" w:themeColor="background1"/>
                                  <w:lang w:val="de-DE"/>
                                </w:rPr>
                                <w:t>Marc Schütze</w:t>
                              </w:r>
                            </w:p>
                            <w:p w14:paraId="2A8EB30A" w14:textId="77777777" w:rsidR="001A3F54" w:rsidRPr="001A3F54" w:rsidRDefault="001A3F54" w:rsidP="001A3F54">
                              <w:pPr>
                                <w:pStyle w:val="MarginalSubheadline"/>
                                <w:spacing w:line="312" w:lineRule="auto"/>
                                <w:jc w:val="center"/>
                                <w:rPr>
                                  <w:color w:val="FFFFFF" w:themeColor="background1"/>
                                  <w:sz w:val="16"/>
                                  <w:szCs w:val="16"/>
                                  <w:lang w:val="de-DE"/>
                                </w:rPr>
                              </w:pPr>
                              <w:r w:rsidRPr="001A3F54">
                                <w:rPr>
                                  <w:color w:val="FFFFFF" w:themeColor="background1"/>
                                  <w:sz w:val="16"/>
                                  <w:szCs w:val="16"/>
                                  <w:lang w:val="de-DE"/>
                                </w:rPr>
                                <w:t>Telephone</w:t>
                              </w:r>
                            </w:p>
                            <w:p w14:paraId="3F7753CF" w14:textId="77777777" w:rsidR="001A3F54" w:rsidRDefault="001A3F54" w:rsidP="001A3F54">
                              <w:pPr>
                                <w:pStyle w:val="MarginalSubheadline"/>
                                <w:spacing w:line="312" w:lineRule="auto"/>
                                <w:jc w:val="center"/>
                                <w:rPr>
                                  <w:color w:val="FFFFFF" w:themeColor="background1"/>
                                  <w:spacing w:val="-5"/>
                                  <w:kern w:val="21"/>
                                  <w:sz w:val="21"/>
                                  <w:lang w:val="en-US"/>
                                </w:rPr>
                              </w:pPr>
                              <w:r>
                                <w:rPr>
                                  <w:color w:val="FFFFFF" w:themeColor="background1"/>
                                  <w:spacing w:val="-5"/>
                                  <w:kern w:val="21"/>
                                  <w:sz w:val="21"/>
                                  <w:lang w:val="en-US"/>
                                </w:rPr>
                                <w:t xml:space="preserve">+49 214 6009 5281 </w:t>
                              </w:r>
                            </w:p>
                            <w:p w14:paraId="5FD7097C" w14:textId="77777777" w:rsidR="001A3F54" w:rsidRDefault="001A3F54" w:rsidP="001A3F54">
                              <w:pPr>
                                <w:pStyle w:val="MarginalSubheadline"/>
                                <w:spacing w:line="312" w:lineRule="auto"/>
                                <w:jc w:val="center"/>
                                <w:rPr>
                                  <w:color w:val="FFFFFF" w:themeColor="background1"/>
                                  <w:sz w:val="16"/>
                                  <w:szCs w:val="16"/>
                                  <w:lang w:val="en-US"/>
                                </w:rPr>
                              </w:pPr>
                              <w:r>
                                <w:rPr>
                                  <w:color w:val="FFFFFF" w:themeColor="background1"/>
                                  <w:sz w:val="16"/>
                                  <w:szCs w:val="16"/>
                                  <w:lang w:val="en-US"/>
                                </w:rPr>
                                <w:t>Email</w:t>
                              </w:r>
                            </w:p>
                            <w:p w14:paraId="5793B95B"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Marc.schuetze</w:t>
                              </w:r>
                            </w:p>
                            <w:p w14:paraId="593AB3B2" w14:textId="77777777" w:rsidR="001A3F54" w:rsidRDefault="001A3F54" w:rsidP="001A3F54">
                              <w:pPr>
                                <w:pStyle w:val="MarginalGrey"/>
                                <w:spacing w:line="312" w:lineRule="auto"/>
                                <w:jc w:val="center"/>
                                <w:rPr>
                                  <w:color w:val="FFFFFF" w:themeColor="background1"/>
                                  <w:lang w:val="en-US"/>
                                </w:rPr>
                              </w:pPr>
                              <w:r>
                                <w:rPr>
                                  <w:color w:val="FFFFFF" w:themeColor="background1"/>
                                  <w:lang w:val="en-US"/>
                                </w:rPr>
                                <w:t>@covestro.com</w:t>
                              </w:r>
                            </w:p>
                            <w:p w14:paraId="4EC6B509" w14:textId="21D7427D" w:rsidR="009E0F05" w:rsidRPr="00436A2D" w:rsidRDefault="00A408F4"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v:textbox>
                    <w10:wrap anchorx="page" anchory="page"/>
                    <w10:anchorlock/>
                  </v:shape>
                </w:pict>
              </mc:Fallback>
            </mc:AlternateContent>
          </w:r>
        </w:p>
      </w:sdtContent>
    </w:sdt>
    <w:sdt>
      <w:sdtPr>
        <w:rPr>
          <w:color w:val="E6007E" w:themeColor="accent5"/>
        </w:rPr>
        <w:alias w:val="Main Headline"/>
        <w:tag w:val="Main Headline"/>
        <w:id w:val="727652903"/>
        <w:placeholder>
          <w:docPart w:val="9A2444B6E6564ACB8742E4A9C08E6F80"/>
        </w:placeholder>
      </w:sdtPr>
      <w:sdtEndPr/>
      <w:sdtContent>
        <w:p w14:paraId="69DA8132" w14:textId="02B4D4D7" w:rsidR="008574E1" w:rsidRPr="007B10AB" w:rsidRDefault="006C36F7" w:rsidP="007B10AB">
          <w:pPr>
            <w:pStyle w:val="MainHeadline"/>
            <w:rPr>
              <w:rStyle w:val="normaltextrun"/>
              <w:lang w:val="en-US"/>
            </w:rPr>
          </w:pPr>
          <w:r w:rsidRPr="006C36F7">
            <w:rPr>
              <w:lang w:val="en-US"/>
            </w:rPr>
            <w:t>Preliminary results for the first quarter 2023</w:t>
          </w:r>
        </w:p>
      </w:sdtContent>
    </w:sdt>
    <w:p w14:paraId="392C1E25" w14:textId="40EFF56D" w:rsidR="00D677C1" w:rsidRPr="00790DAA" w:rsidRDefault="00D677C1" w:rsidP="00D677C1">
      <w:pPr>
        <w:pStyle w:val="paragraph"/>
        <w:spacing w:before="0" w:beforeAutospacing="0" w:after="0" w:afterAutospacing="0" w:line="300" w:lineRule="atLeast"/>
        <w:textAlignment w:val="baseline"/>
        <w:rPr>
          <w:rFonts w:ascii="Arial" w:hAnsi="Arial" w:cs="Arial"/>
          <w:sz w:val="21"/>
          <w:szCs w:val="21"/>
          <w:lang w:val="en-US"/>
        </w:rPr>
      </w:pPr>
    </w:p>
    <w:sdt>
      <w:sdtPr>
        <w:rPr>
          <w:rFonts w:eastAsia="Times New Roman" w:cs="Arial"/>
          <w:noProof w:val="0"/>
          <w:spacing w:val="0"/>
          <w:kern w:val="0"/>
          <w:szCs w:val="21"/>
          <w:lang w:val="de-DE" w:eastAsia="zh-CN" w:bidi="th-TH"/>
        </w:rPr>
        <w:alias w:val="Body "/>
        <w:tag w:val="Body "/>
        <w:id w:val="-522625510"/>
        <w:placeholder>
          <w:docPart w:val="247EC540CC434A55BBFE62984C98B2B2"/>
        </w:placeholder>
      </w:sdtPr>
      <w:sdtEndPr>
        <w:rPr>
          <w:rStyle w:val="BodyTextFirstpageChar"/>
          <w:rFonts w:eastAsia="Arial"/>
          <w:noProof/>
          <w:spacing w:val="-2"/>
          <w:kern w:val="21"/>
          <w:lang w:val="en-US"/>
        </w:rPr>
      </w:sdtEndPr>
      <w:sdtContent>
        <w:p w14:paraId="214B24D6" w14:textId="5094B88C" w:rsidR="00203DE2" w:rsidRPr="00203DE2" w:rsidRDefault="00203DE2" w:rsidP="00203DE2">
          <w:pPr>
            <w:spacing w:after="0" w:line="300" w:lineRule="atLeast"/>
            <w:ind w:left="-426"/>
            <w:rPr>
              <w:rFonts w:cs="Arial"/>
              <w:szCs w:val="21"/>
              <w:lang w:eastAsia="zh-CN" w:bidi="th-TH"/>
            </w:rPr>
          </w:pPr>
          <w:r w:rsidRPr="00203DE2">
            <w:rPr>
              <w:rFonts w:cs="Arial"/>
              <w:szCs w:val="21"/>
              <w:lang w:eastAsia="zh-CN" w:bidi="th-TH"/>
            </w:rPr>
            <w:t>In the course of preparing Covestro’s group accounts for the first quarter 2023, preliminary financial figures deviate from capital market expectations, based on the average values of latest consensus estimates of financial analysts, published by Vara Research on April 13, 2023.</w:t>
          </w:r>
        </w:p>
        <w:p w14:paraId="5AD0EAC0" w14:textId="5825E11B" w:rsidR="00203DE2" w:rsidRDefault="00203DE2" w:rsidP="00203DE2">
          <w:pPr>
            <w:spacing w:after="0" w:line="300" w:lineRule="atLeast"/>
            <w:ind w:left="-426"/>
            <w:rPr>
              <w:rFonts w:cs="Arial"/>
              <w:szCs w:val="21"/>
              <w:lang w:eastAsia="zh-CN" w:bidi="th-TH"/>
            </w:rPr>
          </w:pPr>
        </w:p>
        <w:p w14:paraId="4039BD8C" w14:textId="2100F9FA" w:rsidR="00203DE2" w:rsidRDefault="00203DE2" w:rsidP="00203DE2">
          <w:pPr>
            <w:spacing w:after="0" w:line="300" w:lineRule="atLeast"/>
            <w:ind w:left="-426"/>
            <w:rPr>
              <w:rFonts w:cs="Arial"/>
              <w:szCs w:val="21"/>
              <w:lang w:eastAsia="zh-CN" w:bidi="th-TH"/>
            </w:rPr>
          </w:pPr>
          <w:r>
            <w:rPr>
              <w:rStyle w:val="ui-provider"/>
            </w:rPr>
            <w:t>"Demand in the first quarter remained at a weak level, however, we took the right measures on the cost side. As a result, the first three months of 2023 have been significantly better than expected at the beginning of the year</w:t>
          </w:r>
          <w:r>
            <w:rPr>
              <w:rStyle w:val="ui-provider"/>
            </w:rPr>
            <w:t>,</w:t>
          </w:r>
          <w:r w:rsidR="006C36F7">
            <w:rPr>
              <w:rStyle w:val="ui-provider"/>
            </w:rPr>
            <w:t>”</w:t>
          </w:r>
          <w:r>
            <w:rPr>
              <w:rStyle w:val="ui-provider"/>
            </w:rPr>
            <w:t xml:space="preserve"> says Dr. Thomas Toepfer, </w:t>
          </w:r>
          <w:r w:rsidR="006C36F7">
            <w:rPr>
              <w:rStyle w:val="ui-provider"/>
            </w:rPr>
            <w:t>CFO of Covestro.</w:t>
          </w:r>
        </w:p>
        <w:p w14:paraId="0CC24DF6" w14:textId="77777777" w:rsidR="00203DE2" w:rsidRPr="00203DE2" w:rsidRDefault="00203DE2" w:rsidP="00203DE2">
          <w:pPr>
            <w:spacing w:after="0" w:line="300" w:lineRule="atLeast"/>
            <w:ind w:left="-426"/>
            <w:rPr>
              <w:rFonts w:cs="Arial"/>
              <w:szCs w:val="21"/>
              <w:lang w:eastAsia="zh-CN" w:bidi="th-TH"/>
            </w:rPr>
          </w:pPr>
        </w:p>
        <w:p w14:paraId="1BCAACC2" w14:textId="77777777" w:rsidR="00203DE2" w:rsidRPr="00203DE2" w:rsidRDefault="00203DE2" w:rsidP="00203DE2">
          <w:pPr>
            <w:spacing w:after="0" w:line="300" w:lineRule="atLeast"/>
            <w:ind w:left="-426"/>
            <w:rPr>
              <w:rFonts w:cs="Arial"/>
              <w:szCs w:val="21"/>
              <w:lang w:eastAsia="zh-CN" w:bidi="th-TH"/>
            </w:rPr>
          </w:pPr>
          <w:r w:rsidRPr="00203DE2">
            <w:rPr>
              <w:rFonts w:cs="Arial"/>
              <w:szCs w:val="21"/>
              <w:lang w:eastAsia="zh-CN" w:bidi="th-TH"/>
            </w:rPr>
            <w:t xml:space="preserve">Therefore, Covestro provides already today the following preliminary key financial data for the first quarter 2023:  </w:t>
          </w:r>
        </w:p>
        <w:p w14:paraId="49523C42" w14:textId="77777777" w:rsidR="00203DE2" w:rsidRPr="00203DE2" w:rsidRDefault="00203DE2" w:rsidP="00203DE2">
          <w:pPr>
            <w:spacing w:after="0" w:line="300" w:lineRule="atLeast"/>
            <w:ind w:left="-426"/>
            <w:rPr>
              <w:rFonts w:cs="Arial"/>
              <w:szCs w:val="21"/>
              <w:lang w:eastAsia="zh-CN" w:bidi="th-TH"/>
            </w:rPr>
          </w:pPr>
        </w:p>
        <w:p w14:paraId="72DE8923" w14:textId="2729A7B6" w:rsidR="00203DE2" w:rsidRPr="00203DE2" w:rsidRDefault="00203DE2" w:rsidP="00203DE2">
          <w:pPr>
            <w:pStyle w:val="ListParagraph"/>
            <w:numPr>
              <w:ilvl w:val="0"/>
              <w:numId w:val="19"/>
            </w:numPr>
            <w:spacing w:after="0" w:line="300" w:lineRule="atLeast"/>
            <w:rPr>
              <w:rFonts w:cs="Arial"/>
              <w:szCs w:val="21"/>
              <w:lang w:eastAsia="zh-CN" w:bidi="th-TH"/>
            </w:rPr>
          </w:pPr>
          <w:r w:rsidRPr="00203DE2">
            <w:rPr>
              <w:rFonts w:cs="Arial"/>
              <w:szCs w:val="21"/>
              <w:lang w:eastAsia="zh-CN" w:bidi="th-TH"/>
            </w:rPr>
            <w:t xml:space="preserve">Preliminary sales amount to EUR 3,743 million. The consensus expects </w:t>
          </w:r>
          <w:r w:rsidR="00E224A5">
            <w:rPr>
              <w:rFonts w:cs="Arial"/>
              <w:szCs w:val="21"/>
              <w:lang w:eastAsia="zh-CN" w:bidi="th-TH"/>
            </w:rPr>
            <w:br/>
          </w:r>
          <w:r w:rsidRPr="00203DE2">
            <w:rPr>
              <w:rFonts w:cs="Arial"/>
              <w:szCs w:val="21"/>
              <w:lang w:eastAsia="zh-CN" w:bidi="th-TH"/>
            </w:rPr>
            <w:t>EUR 3,942 million.</w:t>
          </w:r>
        </w:p>
        <w:p w14:paraId="5E4009C3" w14:textId="77777777" w:rsidR="00203DE2" w:rsidRPr="00203DE2" w:rsidRDefault="00203DE2" w:rsidP="00203DE2">
          <w:pPr>
            <w:spacing w:after="0" w:line="300" w:lineRule="atLeast"/>
            <w:ind w:left="-426"/>
            <w:rPr>
              <w:rFonts w:cs="Arial"/>
              <w:szCs w:val="21"/>
              <w:lang w:eastAsia="zh-CN" w:bidi="th-TH"/>
            </w:rPr>
          </w:pPr>
        </w:p>
        <w:p w14:paraId="59C35607" w14:textId="2B6688A1" w:rsidR="00203DE2" w:rsidRPr="00203DE2" w:rsidRDefault="00203DE2" w:rsidP="00203DE2">
          <w:pPr>
            <w:pStyle w:val="ListParagraph"/>
            <w:numPr>
              <w:ilvl w:val="0"/>
              <w:numId w:val="19"/>
            </w:numPr>
            <w:spacing w:after="0" w:line="300" w:lineRule="atLeast"/>
            <w:rPr>
              <w:rFonts w:cs="Arial"/>
              <w:szCs w:val="21"/>
              <w:lang w:eastAsia="zh-CN" w:bidi="th-TH"/>
            </w:rPr>
          </w:pPr>
          <w:r w:rsidRPr="00203DE2">
            <w:rPr>
              <w:rFonts w:cs="Arial"/>
              <w:szCs w:val="21"/>
              <w:lang w:eastAsia="zh-CN" w:bidi="th-TH"/>
            </w:rPr>
            <w:t xml:space="preserve">Preliminary EBITDA amounts to EUR 286 million. The previous guidance expected EBITDA to be between EUR 100 million and EUR 150 million. </w:t>
          </w:r>
          <w:r w:rsidR="00D915DB">
            <w:rPr>
              <w:rFonts w:cs="Arial"/>
              <w:szCs w:val="21"/>
              <w:lang w:eastAsia="zh-CN" w:bidi="th-TH"/>
            </w:rPr>
            <w:br/>
          </w:r>
          <w:r w:rsidRPr="00203DE2">
            <w:rPr>
              <w:rFonts w:cs="Arial"/>
              <w:szCs w:val="21"/>
              <w:lang w:eastAsia="zh-CN" w:bidi="th-TH"/>
            </w:rPr>
            <w:t>The consensus expects EUR 158 million.</w:t>
          </w:r>
        </w:p>
        <w:p w14:paraId="35C842BB" w14:textId="77777777" w:rsidR="00203DE2" w:rsidRPr="00203DE2" w:rsidRDefault="00203DE2" w:rsidP="00203DE2">
          <w:pPr>
            <w:spacing w:after="0" w:line="300" w:lineRule="atLeast"/>
            <w:ind w:left="-426"/>
            <w:rPr>
              <w:rFonts w:cs="Arial"/>
              <w:szCs w:val="21"/>
              <w:lang w:eastAsia="zh-CN" w:bidi="th-TH"/>
            </w:rPr>
          </w:pPr>
        </w:p>
        <w:p w14:paraId="5EB4C0E5" w14:textId="64BC4ED8" w:rsidR="00203DE2" w:rsidRPr="00203DE2" w:rsidRDefault="00203DE2" w:rsidP="00203DE2">
          <w:pPr>
            <w:pStyle w:val="ListParagraph"/>
            <w:numPr>
              <w:ilvl w:val="0"/>
              <w:numId w:val="19"/>
            </w:numPr>
            <w:spacing w:after="0" w:line="300" w:lineRule="atLeast"/>
            <w:rPr>
              <w:rFonts w:cs="Arial"/>
              <w:szCs w:val="21"/>
              <w:lang w:eastAsia="zh-CN" w:bidi="th-TH"/>
            </w:rPr>
          </w:pPr>
          <w:r w:rsidRPr="00203DE2">
            <w:rPr>
              <w:rFonts w:cs="Arial"/>
              <w:szCs w:val="21"/>
              <w:lang w:eastAsia="zh-CN" w:bidi="th-TH"/>
            </w:rPr>
            <w:t>Preliminary net income amounts to around EUR -30 million. The consensus expects EUR -77 million.</w:t>
          </w:r>
        </w:p>
        <w:p w14:paraId="5758FD89" w14:textId="77777777" w:rsidR="00203DE2" w:rsidRPr="00203DE2" w:rsidRDefault="00203DE2" w:rsidP="00203DE2">
          <w:pPr>
            <w:spacing w:after="0" w:line="300" w:lineRule="atLeast"/>
            <w:ind w:left="-426"/>
            <w:rPr>
              <w:rFonts w:cs="Arial"/>
              <w:szCs w:val="21"/>
              <w:lang w:eastAsia="zh-CN" w:bidi="th-TH"/>
            </w:rPr>
          </w:pPr>
        </w:p>
        <w:p w14:paraId="0C0363A3" w14:textId="0BD5622D" w:rsidR="00203DE2" w:rsidRPr="00203DE2" w:rsidRDefault="00203DE2" w:rsidP="00203DE2">
          <w:pPr>
            <w:pStyle w:val="ListParagraph"/>
            <w:numPr>
              <w:ilvl w:val="0"/>
              <w:numId w:val="19"/>
            </w:numPr>
            <w:spacing w:after="0" w:line="300" w:lineRule="atLeast"/>
            <w:rPr>
              <w:rFonts w:cs="Arial"/>
              <w:szCs w:val="21"/>
              <w:lang w:eastAsia="zh-CN" w:bidi="th-TH"/>
            </w:rPr>
          </w:pPr>
          <w:r w:rsidRPr="00203DE2">
            <w:rPr>
              <w:rFonts w:cs="Arial"/>
              <w:szCs w:val="21"/>
              <w:lang w:eastAsia="zh-CN" w:bidi="th-TH"/>
            </w:rPr>
            <w:t xml:space="preserve">Preliminary free operating cash flow (FOCF) amounts to around </w:t>
          </w:r>
          <w:r>
            <w:rPr>
              <w:rFonts w:cs="Arial"/>
              <w:szCs w:val="21"/>
              <w:lang w:eastAsia="zh-CN" w:bidi="th-TH"/>
            </w:rPr>
            <w:br/>
          </w:r>
          <w:r w:rsidRPr="00203DE2">
            <w:rPr>
              <w:rFonts w:cs="Arial"/>
              <w:szCs w:val="21"/>
              <w:lang w:eastAsia="zh-CN" w:bidi="th-TH"/>
            </w:rPr>
            <w:t>EUR -140 million.</w:t>
          </w:r>
        </w:p>
        <w:p w14:paraId="79122925" w14:textId="77777777" w:rsidR="00203DE2" w:rsidRPr="00203DE2" w:rsidRDefault="00203DE2" w:rsidP="00203DE2">
          <w:pPr>
            <w:spacing w:after="0" w:line="300" w:lineRule="atLeast"/>
            <w:ind w:left="-426"/>
            <w:rPr>
              <w:rFonts w:cs="Arial"/>
              <w:szCs w:val="21"/>
              <w:lang w:eastAsia="zh-CN" w:bidi="th-TH"/>
            </w:rPr>
          </w:pPr>
        </w:p>
        <w:p w14:paraId="2B76C8F6" w14:textId="0885498E" w:rsidR="00EF084B" w:rsidRPr="00386C1D" w:rsidRDefault="00203DE2" w:rsidP="00203DE2">
          <w:pPr>
            <w:spacing w:after="0" w:line="300" w:lineRule="atLeast"/>
            <w:ind w:left="-426"/>
            <w:rPr>
              <w:rStyle w:val="BodyTextFirstpageChar"/>
              <w:rFonts w:eastAsia="Arial"/>
            </w:rPr>
          </w:pPr>
          <w:r w:rsidRPr="00203DE2">
            <w:rPr>
              <w:rFonts w:cs="Arial"/>
              <w:szCs w:val="21"/>
              <w:lang w:eastAsia="zh-CN" w:bidi="th-TH"/>
            </w:rPr>
            <w:t xml:space="preserve">The </w:t>
          </w:r>
          <w:r w:rsidR="00E224A5">
            <w:rPr>
              <w:rFonts w:cs="Arial"/>
              <w:szCs w:val="21"/>
              <w:lang w:eastAsia="zh-CN" w:bidi="th-TH"/>
            </w:rPr>
            <w:t>interim</w:t>
          </w:r>
          <w:r w:rsidRPr="00203DE2">
            <w:rPr>
              <w:rFonts w:cs="Arial"/>
              <w:szCs w:val="21"/>
              <w:lang w:eastAsia="zh-CN" w:bidi="th-TH"/>
            </w:rPr>
            <w:t xml:space="preserve"> </w:t>
          </w:r>
          <w:r w:rsidR="006B6709">
            <w:rPr>
              <w:rFonts w:cs="Arial"/>
              <w:szCs w:val="21"/>
              <w:lang w:eastAsia="zh-CN" w:bidi="th-TH"/>
            </w:rPr>
            <w:t>statement</w:t>
          </w:r>
          <w:r w:rsidR="00D915DB">
            <w:rPr>
              <w:rFonts w:cs="Arial"/>
              <w:szCs w:val="21"/>
              <w:lang w:eastAsia="zh-CN" w:bidi="th-TH"/>
            </w:rPr>
            <w:t xml:space="preserve"> of the first quarter</w:t>
          </w:r>
          <w:r w:rsidRPr="00203DE2">
            <w:rPr>
              <w:rFonts w:cs="Arial"/>
              <w:szCs w:val="21"/>
              <w:lang w:eastAsia="zh-CN" w:bidi="th-TH"/>
            </w:rPr>
            <w:t xml:space="preserve"> 2023 will be published on April 28, 2023.</w:t>
          </w:r>
        </w:p>
      </w:sdtContent>
    </w:sdt>
    <w:p w14:paraId="34EEEC2C" w14:textId="77777777" w:rsidR="00D528F0" w:rsidRPr="00386C1D" w:rsidRDefault="00D528F0" w:rsidP="00D528F0">
      <w:pPr>
        <w:pStyle w:val="BulletPoints"/>
        <w:numPr>
          <w:ilvl w:val="0"/>
          <w:numId w:val="0"/>
        </w:numPr>
        <w:ind w:left="-432"/>
        <w:rPr>
          <w:rStyle w:val="BodyTextFirstpageChar"/>
          <w:rFonts w:eastAsia="Arial"/>
          <w:lang w:val="en-US"/>
        </w:rPr>
      </w:pPr>
    </w:p>
    <w:sdt>
      <w:sdtPr>
        <w:rPr>
          <w:rFonts w:eastAsia="Times New Roman" w:cs="Arial"/>
          <w:b/>
          <w:spacing w:val="0"/>
          <w:kern w:val="0"/>
          <w:szCs w:val="21"/>
          <w:lang w:val="de-DE" w:eastAsia="en-US" w:bidi="th-TH"/>
        </w:rPr>
        <w:alias w:val="Boilerplate"/>
        <w:tag w:val="Boilerplate"/>
        <w:id w:val="1499933916"/>
        <w:placeholder>
          <w:docPart w:val="DEB71D257D724C0BA86F1BE456A5921D"/>
        </w:placeholder>
      </w:sdtPr>
      <w:sdtEndPr>
        <w:rPr>
          <w:rFonts w:eastAsia="Arial" w:cs="Times New Roman"/>
          <w:b w:val="0"/>
          <w:spacing w:val="-2"/>
          <w:kern w:val="21"/>
          <w:sz w:val="16"/>
          <w:szCs w:val="16"/>
          <w:lang w:eastAsia="de-DE"/>
        </w:rPr>
      </w:sdtEndPr>
      <w:sdtContent>
        <w:p w14:paraId="435A529D" w14:textId="77777777" w:rsidR="00E06330" w:rsidRPr="00E06330" w:rsidRDefault="00E06330" w:rsidP="00E06330">
          <w:pPr>
            <w:spacing w:after="0" w:line="300" w:lineRule="atLeast"/>
            <w:ind w:left="-432"/>
            <w:rPr>
              <w:rFonts w:eastAsia="Times New Roman" w:cs="Arial"/>
              <w:b/>
              <w:spacing w:val="0"/>
              <w:kern w:val="0"/>
              <w:szCs w:val="21"/>
              <w:lang w:eastAsia="en-US"/>
            </w:rPr>
          </w:pPr>
          <w:r w:rsidRPr="00E06330">
            <w:rPr>
              <w:rFonts w:eastAsia="Times New Roman" w:cs="Arial"/>
              <w:b/>
              <w:spacing w:val="0"/>
              <w:kern w:val="0"/>
              <w:szCs w:val="21"/>
              <w:lang w:eastAsia="en-US"/>
            </w:rPr>
            <w:t xml:space="preserve">About Covestro: </w:t>
          </w:r>
        </w:p>
        <w:p w14:paraId="7BE7F961" w14:textId="5A3E8B52" w:rsidR="006C36F7" w:rsidRDefault="006C36F7" w:rsidP="006C36F7">
          <w:pPr>
            <w:spacing w:after="0" w:line="300" w:lineRule="atLeast"/>
            <w:ind w:left="-432"/>
          </w:pPr>
          <w:r>
            <w:t>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w:t>
          </w:r>
        </w:p>
        <w:p w14:paraId="2C73B18A" w14:textId="77777777" w:rsidR="006C36F7" w:rsidRDefault="006C36F7" w:rsidP="006C36F7">
          <w:pPr>
            <w:spacing w:after="0" w:line="300" w:lineRule="atLeast"/>
            <w:ind w:left="-432"/>
          </w:pPr>
        </w:p>
        <w:p w14:paraId="71C8D92D" w14:textId="0D56E93D" w:rsidR="00E06330" w:rsidRDefault="006C36F7" w:rsidP="006C36F7">
          <w:pPr>
            <w:spacing w:after="0" w:line="300" w:lineRule="atLeast"/>
            <w:ind w:left="-432"/>
          </w:pPr>
          <w:r>
            <w:t xml:space="preserve">The company is committed to becoming fully circular and is striving to become climate neutral by 2035 (scope 1 and 2). Covestro generated sales of EUR 15.9 billion in fiscal 2021. At the end of 2021, the company had 50 production sites worldwide and employed approximately 17,900 people (calculated as full-time </w:t>
          </w:r>
          <w:r>
            <w:lastRenderedPageBreak/>
            <w:t>equivalents).</w:t>
          </w:r>
          <w:r w:rsidR="00E06330" w:rsidRPr="00E67F03">
            <w:t>worldwide and employed approximately 17,900 people (calculated as full-time equivalents).</w:t>
          </w:r>
        </w:p>
        <w:p w14:paraId="41408AEF" w14:textId="77777777" w:rsidR="00E06330" w:rsidRPr="00E67F03" w:rsidRDefault="00E06330" w:rsidP="00E06330">
          <w:pPr>
            <w:spacing w:after="0" w:line="300" w:lineRule="atLeast"/>
            <w:ind w:left="-432"/>
            <w:rPr>
              <w:b/>
              <w:bCs/>
              <w:i/>
              <w:u w:val="single"/>
            </w:rPr>
          </w:pPr>
        </w:p>
        <w:p w14:paraId="641EC8C4" w14:textId="461AB1FD" w:rsidR="00E06330" w:rsidRPr="00D83D8E" w:rsidRDefault="00E06330" w:rsidP="00E06330">
          <w:pPr>
            <w:spacing w:after="0" w:line="300" w:lineRule="atLeast"/>
            <w:ind w:left="-432"/>
            <w:rPr>
              <w:i/>
              <w:iCs/>
            </w:rPr>
          </w:pPr>
          <w:r w:rsidRPr="00D83D8E">
            <w:rPr>
              <w:i/>
              <w:iCs/>
            </w:rPr>
            <w:t xml:space="preserve">Find more information at the </w:t>
          </w:r>
          <w:hyperlink r:id="rId11" w:history="1">
            <w:r w:rsidR="001A3F54">
              <w:rPr>
                <w:rStyle w:val="Hyperlink"/>
                <w:i/>
                <w:iCs/>
                <w:lang w:val="en-GB"/>
              </w:rPr>
              <w:t>Covestro IR Website.</w:t>
            </w:r>
          </w:hyperlink>
        </w:p>
        <w:p w14:paraId="0C08EE28" w14:textId="77777777" w:rsidR="00E06330" w:rsidRPr="001C6733" w:rsidRDefault="00E06330" w:rsidP="00E06330">
          <w:pPr>
            <w:spacing w:after="0" w:line="300" w:lineRule="atLeast"/>
            <w:ind w:left="-432"/>
            <w:rPr>
              <w:i/>
              <w:iCs/>
            </w:rPr>
          </w:pPr>
          <w:r w:rsidRPr="001C6733">
            <w:rPr>
              <w:i/>
              <w:iCs/>
            </w:rPr>
            <w:t xml:space="preserve">Read our </w:t>
          </w:r>
          <w:hyperlink r:id="rId12" w:history="1">
            <w:r w:rsidRPr="001C6733">
              <w:rPr>
                <w:rStyle w:val="Hyperlink"/>
                <w:i/>
                <w:iCs/>
              </w:rPr>
              <w:t>Corporate Blog</w:t>
            </w:r>
          </w:hyperlink>
          <w:r w:rsidRPr="001C6733">
            <w:rPr>
              <w:i/>
              <w:iCs/>
            </w:rPr>
            <w:t>.</w:t>
          </w:r>
        </w:p>
        <w:p w14:paraId="4DA53E09" w14:textId="77777777" w:rsidR="00E06330" w:rsidRPr="0017235F" w:rsidRDefault="00E06330" w:rsidP="00E06330">
          <w:pPr>
            <w:spacing w:after="0" w:line="300" w:lineRule="atLeast"/>
            <w:ind w:left="-432"/>
            <w:rPr>
              <w:rFonts w:ascii="Calibri" w:eastAsia="Calibri" w:hAnsi="Calibri" w:cs="Calibri"/>
              <w:noProof w:val="0"/>
              <w:spacing w:val="0"/>
              <w:kern w:val="0"/>
              <w:sz w:val="22"/>
              <w:lang w:eastAsia="en-US"/>
            </w:rPr>
          </w:pPr>
          <w:r>
            <w:drawing>
              <wp:anchor distT="0" distB="0" distL="114300" distR="114300" simplePos="0" relativeHeight="251666944" behindDoc="0" locked="0" layoutInCell="1" allowOverlap="1" wp14:anchorId="3CF2AF41" wp14:editId="453A1CD1">
                <wp:simplePos x="0" y="0"/>
                <wp:positionH relativeFrom="column">
                  <wp:posOffset>3733800</wp:posOffset>
                </wp:positionH>
                <wp:positionV relativeFrom="paragraph">
                  <wp:posOffset>635</wp:posOffset>
                </wp:positionV>
                <wp:extent cx="160655" cy="234950"/>
                <wp:effectExtent l="0" t="0" r="0" b="0"/>
                <wp:wrapNone/>
                <wp:docPr id="4" name="Picture 4" descr="Shape&#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73088" behindDoc="0" locked="0" layoutInCell="1" allowOverlap="1" wp14:anchorId="61704D59" wp14:editId="2C543DDA">
                <wp:simplePos x="0" y="0"/>
                <wp:positionH relativeFrom="column">
                  <wp:posOffset>3401695</wp:posOffset>
                </wp:positionH>
                <wp:positionV relativeFrom="paragraph">
                  <wp:posOffset>635</wp:posOffset>
                </wp:positionV>
                <wp:extent cx="200660" cy="234950"/>
                <wp:effectExtent l="0" t="0" r="0" b="0"/>
                <wp:wrapNone/>
                <wp:docPr id="5" name="Picture 5" descr="Shape&#10;&#10;Description automatically generated with medium confide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15"/>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54164" r="27944"/>
                        <a:stretch/>
                      </pic:blipFill>
                      <pic:spPr bwMode="auto">
                        <a:xfrm>
                          <a:off x="0" y="0"/>
                          <a:ext cx="20066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0800" behindDoc="0" locked="0" layoutInCell="1" allowOverlap="1" wp14:anchorId="36D5AAF7" wp14:editId="3E0C863F">
                <wp:simplePos x="0" y="0"/>
                <wp:positionH relativeFrom="column">
                  <wp:posOffset>3074035</wp:posOffset>
                </wp:positionH>
                <wp:positionV relativeFrom="paragraph">
                  <wp:posOffset>635</wp:posOffset>
                </wp:positionV>
                <wp:extent cx="217170" cy="234950"/>
                <wp:effectExtent l="0" t="0" r="0" b="0"/>
                <wp:wrapNone/>
                <wp:docPr id="6" name="Picture 6" descr="Shape&#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16"/>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4903" r="55796"/>
                        <a:stretch/>
                      </pic:blipFill>
                      <pic:spPr bwMode="auto">
                        <a:xfrm>
                          <a:off x="0" y="0"/>
                          <a:ext cx="21717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4656" behindDoc="0" locked="0" layoutInCell="1" allowOverlap="1" wp14:anchorId="0186E16D" wp14:editId="2E82D177">
                <wp:simplePos x="0" y="0"/>
                <wp:positionH relativeFrom="column">
                  <wp:posOffset>2791017</wp:posOffset>
                </wp:positionH>
                <wp:positionV relativeFrom="paragraph">
                  <wp:posOffset>635</wp:posOffset>
                </wp:positionV>
                <wp:extent cx="179705" cy="234950"/>
                <wp:effectExtent l="0" t="0" r="0" b="0"/>
                <wp:wrapNone/>
                <wp:docPr id="7" name="Picture 7" descr="Shape&#10;&#10;Description automatically generated with medium confidenc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17"/>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 r="84020"/>
                        <a:stretch/>
                      </pic:blipFill>
                      <pic:spPr bwMode="auto">
                        <a:xfrm>
                          <a:off x="0" y="0"/>
                          <a:ext cx="17970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7235F">
            <w:rPr>
              <w:i/>
              <w:iCs/>
            </w:rPr>
            <w:t>Follow us on the Covestro Social Media Channels:</w:t>
          </w:r>
        </w:p>
        <w:p w14:paraId="2863F3D6" w14:textId="77777777" w:rsidR="002166D8" w:rsidRDefault="002166D8" w:rsidP="00E06330">
          <w:pPr>
            <w:spacing w:after="0" w:line="300" w:lineRule="atLeast"/>
            <w:ind w:left="-432"/>
            <w:rPr>
              <w:rFonts w:eastAsia="Calibri" w:cs="Arial"/>
              <w:b/>
              <w:noProof w:val="0"/>
              <w:spacing w:val="0"/>
              <w:kern w:val="0"/>
              <w:sz w:val="16"/>
              <w:szCs w:val="16"/>
              <w:lang w:eastAsia="en-US"/>
            </w:rPr>
          </w:pPr>
        </w:p>
        <w:p w14:paraId="5749C060" w14:textId="3E2EE715" w:rsidR="00E06330" w:rsidRPr="00E06330" w:rsidRDefault="00E06330" w:rsidP="00E06330">
          <w:pPr>
            <w:spacing w:after="0" w:line="300" w:lineRule="atLeast"/>
            <w:ind w:left="-432"/>
            <w:rPr>
              <w:rFonts w:eastAsia="Calibri" w:cs="Arial"/>
              <w:b/>
              <w:noProof w:val="0"/>
              <w:spacing w:val="0"/>
              <w:kern w:val="0"/>
              <w:sz w:val="16"/>
              <w:szCs w:val="16"/>
              <w:lang w:eastAsia="en-US"/>
            </w:rPr>
          </w:pPr>
          <w:r w:rsidRPr="00E06330">
            <w:rPr>
              <w:rFonts w:eastAsia="Calibri" w:cs="Arial"/>
              <w:b/>
              <w:noProof w:val="0"/>
              <w:spacing w:val="0"/>
              <w:kern w:val="0"/>
              <w:sz w:val="16"/>
              <w:szCs w:val="16"/>
              <w:lang w:eastAsia="en-US"/>
            </w:rPr>
            <w:t>Forward-looking statements</w:t>
          </w:r>
        </w:p>
        <w:p w14:paraId="467A5B39" w14:textId="74EBFF37" w:rsidR="00352F1F" w:rsidRPr="00886DD9" w:rsidRDefault="00E06330" w:rsidP="00E06330">
          <w:pPr>
            <w:spacing w:after="0" w:line="300" w:lineRule="atLeast"/>
            <w:ind w:left="-432"/>
            <w:rPr>
              <w:sz w:val="16"/>
              <w:szCs w:val="16"/>
              <w:lang w:bidi="th-TH"/>
            </w:rPr>
          </w:pPr>
          <w:r w:rsidRPr="00137A59">
            <w:rPr>
              <w:sz w:val="16"/>
              <w:szCs w:val="16"/>
            </w:rPr>
            <w:t xml:space="preserve">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t>
          </w:r>
          <w:hyperlink r:id="rId18" w:history="1">
            <w:r w:rsidRPr="00137A59">
              <w:rPr>
                <w:rStyle w:val="Hyperlink"/>
                <w:sz w:val="16"/>
                <w:szCs w:val="16"/>
              </w:rPr>
              <w:t>www.covestro.com</w:t>
            </w:r>
          </w:hyperlink>
          <w:r w:rsidRPr="00696964">
            <w:rPr>
              <w:rStyle w:val="Hyperlink"/>
              <w:sz w:val="16"/>
              <w:szCs w:val="16"/>
            </w:rPr>
            <w:t>.</w:t>
          </w:r>
          <w:r w:rsidRPr="00137A59">
            <w:rPr>
              <w:sz w:val="16"/>
              <w:szCs w:val="16"/>
            </w:rPr>
            <w:t xml:space="preserve">  </w:t>
          </w:r>
          <w:r w:rsidRPr="00696964">
            <w:rPr>
              <w:sz w:val="16"/>
              <w:szCs w:val="16"/>
            </w:rPr>
            <w:t>The company assumes no liability whatsoever to update these forward-looking statements or to conform them to future events or developments.</w:t>
          </w:r>
        </w:p>
      </w:sdtContent>
    </w:sdt>
    <w:sectPr w:rsidR="00352F1F" w:rsidRPr="00886DD9" w:rsidSect="00A970DF">
      <w:headerReference w:type="default" r:id="rId19"/>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6BA9" w14:textId="77777777" w:rsidR="00C36D86" w:rsidRDefault="00C36D86" w:rsidP="00B01CE8">
      <w:r>
        <w:separator/>
      </w:r>
    </w:p>
    <w:p w14:paraId="76FDF65A" w14:textId="77777777" w:rsidR="00C36D86" w:rsidRDefault="00C36D86"/>
  </w:endnote>
  <w:endnote w:type="continuationSeparator" w:id="0">
    <w:p w14:paraId="56C7AC0F" w14:textId="77777777" w:rsidR="00C36D86" w:rsidRDefault="00C36D86" w:rsidP="00B01CE8">
      <w:r>
        <w:continuationSeparator/>
      </w:r>
    </w:p>
    <w:p w14:paraId="45209D4E" w14:textId="77777777" w:rsidR="00C36D86" w:rsidRDefault="00C36D86"/>
  </w:endnote>
  <w:endnote w:type="continuationNotice" w:id="1">
    <w:p w14:paraId="1645A847" w14:textId="77777777" w:rsidR="00C36D86" w:rsidRDefault="00C36D86">
      <w:pPr>
        <w:spacing w:after="0" w:line="240" w:lineRule="auto"/>
      </w:pPr>
    </w:p>
    <w:p w14:paraId="09557BBF" w14:textId="77777777" w:rsidR="00C36D86" w:rsidRDefault="00C36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DE62" w14:textId="77777777" w:rsidR="00C36D86" w:rsidRDefault="00C36D86" w:rsidP="00B01CE8">
      <w:r>
        <w:separator/>
      </w:r>
    </w:p>
    <w:p w14:paraId="048D42A0" w14:textId="77777777" w:rsidR="00C36D86" w:rsidRDefault="00C36D86"/>
  </w:footnote>
  <w:footnote w:type="continuationSeparator" w:id="0">
    <w:p w14:paraId="0570FD7B" w14:textId="77777777" w:rsidR="00C36D86" w:rsidRDefault="00C36D86" w:rsidP="00B01CE8">
      <w:r>
        <w:continuationSeparator/>
      </w:r>
    </w:p>
    <w:p w14:paraId="5AB90E9B" w14:textId="77777777" w:rsidR="00C36D86" w:rsidRDefault="00C36D86"/>
  </w:footnote>
  <w:footnote w:type="continuationNotice" w:id="1">
    <w:p w14:paraId="1F999C0A" w14:textId="77777777" w:rsidR="00C36D86" w:rsidRDefault="00C36D86">
      <w:pPr>
        <w:spacing w:after="0" w:line="240" w:lineRule="auto"/>
      </w:pPr>
    </w:p>
    <w:p w14:paraId="6303E4BA" w14:textId="77777777" w:rsidR="00C36D86" w:rsidRDefault="00C36D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62D75D1C" w:rsidR="00EE01E0" w:rsidRDefault="007D2863">
    <w:pPr>
      <w:pStyle w:val="Header"/>
    </w:pPr>
    <w:r>
      <w:rPr>
        <w:lang w:eastAsia="en-US"/>
      </w:rPr>
      <mc:AlternateContent>
        <mc:Choice Requires="wps">
          <w:drawing>
            <wp:anchor distT="0" distB="0" distL="114300" distR="114300" simplePos="0" relativeHeight="251660291" behindDoc="1" locked="0" layoutInCell="1" allowOverlap="1" wp14:anchorId="7B1BF587" wp14:editId="673CF06E">
              <wp:simplePos x="0" y="0"/>
              <wp:positionH relativeFrom="column">
                <wp:posOffset>-3136265</wp:posOffset>
              </wp:positionH>
              <wp:positionV relativeFrom="paragraph">
                <wp:posOffset>-27305</wp:posOffset>
              </wp:positionV>
              <wp:extent cx="2404872" cy="11109960"/>
              <wp:effectExtent l="0" t="0" r="0" b="0"/>
              <wp:wrapNone/>
              <wp:docPr id="2"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4"/>
                          </a:gs>
                          <a:gs pos="91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ADFFE" id="Rechteck 1" o:spid="_x0000_s1026" style="position:absolute;margin-left:-246.95pt;margin-top:-2.15pt;width:189.35pt;height:874.8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5rngIAAOAFAAAOAAAAZHJzL2Uyb0RvYy54bWysVE1v2zAMvQ/YfxB0X20HadcEdYqgRYcB&#10;RVu0HXpWZSkxIIsapcTJfv0o+SNB1/Uw7CJTEt8j+Szy4nLXGLZV6GuwJS9Ocs6UlVDVdlXyH883&#10;X84580HYShiwquR75fnl4vOni9bN1QTWYCqFjEisn7eu5OsQ3DzLvFyrRvgTcMrSpQZsRKAtrrIK&#10;RUvsjckmeX6WtYCVQ5DKezq97i75IvFrrWS419qrwEzJKbeQVkzra1yzxYWYr1C4dS37NMQ/ZNGI&#10;2lLQkepaBME2WP9B1dQSwYMOJxKaDLSupUo1UDVF/qaap7VwKtVC4ng3yuT/H6282z65ByQZWufn&#10;nsxYxU5jE7+UH9slsfajWGoXmKTDyTSfnn+dcCbpriiKfDY7S3pmB7xDH74paFg0So70O5JKYnvr&#10;A8Uk18GlF6+6qY1JtieXzmAOqOI8IdPDUFcG2VbQLxVSKhum8TcS18ofA2ZFnn8AOj0CJWwfz9SW&#10;ifh6T6eEJwbmpTCq6gWIrijGNI2NIS3EtLsk4kl2EDNZYW9U9DP2UWlWV1G+v5dTdFdrUamuytOU&#10;R0c/CpAqToSRWVP8kbsniD30Vqqir7r3j1CV2mQEfyDZAB4RKTLYMIKb2gK+V5kJA1h3/oNInTRR&#10;pVeo9g/IELom9U7e1PRsboUPDwKpK+lX0KQJ97RoA23Jobc4WwP+eu88+lOz0C1nLXV5yf3PjUDF&#10;mflu6VHNiuk0joXjDR5vXo83dtNcAb26gt6Ek8kkMAYzmBqheaGBtIxR6UpYSbFLLgMOm6vQTR8a&#10;aVItl8mNRoET4dY+ORnJo6qxLZ53LwJd3zuB+u4Ohokg5m9aqPONSAvLTQBdp/466NrrTWMkPZx+&#10;5MU5dbxPXofBvPgNAAD//wMAUEsDBBQABgAIAAAAIQCLNXm55QAAAA0BAAAPAAAAZHJzL2Rvd25y&#10;ZXYueG1sTI/BTsMwDIbvSLxDZCQuqEu7bkBL0wlNcAEJiW0Iccsar63aOCXJ1vL2ZCe42fKn399f&#10;rCbdsxNa1xoSkMxiYEiVUS3VAnbb5+gemPOSlOwNoYAfdLAqLy8KmSsz0jueNr5mIYRcLgU03g85&#10;565qUEs3MwNSuB2M1dKH1dZcWTmGcN3zeRzfci1bCh8aOeC6warbHLWAT3fz1n2Ph0x/ZeuPbvu6&#10;e7IvnRDXV9PjAzCPk/+D4awf1KEMTntzJOVYLyBaZGkW2POUAgtElCTLObB9YO8WyxR4WfD/Lcpf&#10;AAAA//8DAFBLAQItABQABgAIAAAAIQC2gziS/gAAAOEBAAATAAAAAAAAAAAAAAAAAAAAAABbQ29u&#10;dGVudF9UeXBlc10ueG1sUEsBAi0AFAAGAAgAAAAhADj9If/WAAAAlAEAAAsAAAAAAAAAAAAAAAAA&#10;LwEAAF9yZWxzLy5yZWxzUEsBAi0AFAAGAAgAAAAhACGq7mueAgAA4AUAAA4AAAAAAAAAAAAAAAAA&#10;LgIAAGRycy9lMm9Eb2MueG1sUEsBAi0AFAAGAAgAAAAhAIs1ebnlAAAADQEAAA8AAAAAAAAAAAAA&#10;AAAA+AQAAGRycy9kb3ducmV2LnhtbFBLBQYAAAAABAAEAPMAAAAKBgAAAAA=&#10;" fillcolor="#ff7f41 [3207]" stroked="f" strokeweight="2pt">
              <v:fill color2="#e6007e [3208]" colors="0 #ff7f41;59638f #e6007e" focus="100%" type="gradient">
                <o:fill v:ext="view" type="gradientUnscaled"/>
              </v:fill>
              <v:textbox inset=",7.2pt,,7.2pt"/>
            </v:rect>
          </w:pict>
        </mc:Fallback>
      </mc:AlternateContent>
    </w:r>
    <w:r>
      <w:rPr>
        <w:lang w:eastAsia="en-US"/>
      </w:rPr>
      <w:drawing>
        <wp:anchor distT="0" distB="342265" distL="114300" distR="114300" simplePos="0" relativeHeight="251661315" behindDoc="0" locked="0" layoutInCell="1" allowOverlap="1" wp14:anchorId="7A8E87C6" wp14:editId="27E0A951">
          <wp:simplePos x="0" y="0"/>
          <wp:positionH relativeFrom="page">
            <wp:posOffset>374650</wp:posOffset>
          </wp:positionH>
          <wp:positionV relativeFrom="page">
            <wp:posOffset>347345</wp:posOffset>
          </wp:positionV>
          <wp:extent cx="932688" cy="932688"/>
          <wp:effectExtent l="0" t="0" r="1270" b="1270"/>
          <wp:wrapNone/>
          <wp:docPr id="12"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688"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9013F7"/>
    <w:multiLevelType w:val="hybridMultilevel"/>
    <w:tmpl w:val="572810C0"/>
    <w:lvl w:ilvl="0" w:tplc="04070001">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2"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D9A744B"/>
    <w:multiLevelType w:val="hybridMultilevel"/>
    <w:tmpl w:val="6DF60774"/>
    <w:lvl w:ilvl="0" w:tplc="04070001">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5"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9721310">
    <w:abstractNumId w:val="0"/>
  </w:num>
  <w:num w:numId="2" w16cid:durableId="961687148">
    <w:abstractNumId w:val="2"/>
  </w:num>
  <w:num w:numId="3" w16cid:durableId="983969066">
    <w:abstractNumId w:val="13"/>
  </w:num>
  <w:num w:numId="4" w16cid:durableId="808783666">
    <w:abstractNumId w:val="7"/>
  </w:num>
  <w:num w:numId="5" w16cid:durableId="987517770">
    <w:abstractNumId w:val="15"/>
  </w:num>
  <w:num w:numId="6" w16cid:durableId="1808547164">
    <w:abstractNumId w:val="18"/>
  </w:num>
  <w:num w:numId="7" w16cid:durableId="1632130824">
    <w:abstractNumId w:val="1"/>
  </w:num>
  <w:num w:numId="8" w16cid:durableId="424305118">
    <w:abstractNumId w:val="16"/>
  </w:num>
  <w:num w:numId="9" w16cid:durableId="1185362725">
    <w:abstractNumId w:val="17"/>
  </w:num>
  <w:num w:numId="10" w16cid:durableId="829105117">
    <w:abstractNumId w:val="4"/>
  </w:num>
  <w:num w:numId="11" w16cid:durableId="295574363">
    <w:abstractNumId w:val="5"/>
  </w:num>
  <w:num w:numId="12" w16cid:durableId="230779008">
    <w:abstractNumId w:val="8"/>
  </w:num>
  <w:num w:numId="13" w16cid:durableId="2060397196">
    <w:abstractNumId w:val="12"/>
  </w:num>
  <w:num w:numId="14" w16cid:durableId="865292725">
    <w:abstractNumId w:val="10"/>
  </w:num>
  <w:num w:numId="15" w16cid:durableId="703023575">
    <w:abstractNumId w:val="3"/>
  </w:num>
  <w:num w:numId="16" w16cid:durableId="1861039816">
    <w:abstractNumId w:val="9"/>
  </w:num>
  <w:num w:numId="17" w16cid:durableId="2072773615">
    <w:abstractNumId w:val="6"/>
  </w:num>
  <w:num w:numId="18" w16cid:durableId="355011922">
    <w:abstractNumId w:val="11"/>
  </w:num>
  <w:num w:numId="19" w16cid:durableId="14196673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4FA"/>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8D7"/>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5EC9"/>
    <w:rsid w:val="000761E1"/>
    <w:rsid w:val="0007635C"/>
    <w:rsid w:val="000763EB"/>
    <w:rsid w:val="00076A44"/>
    <w:rsid w:val="00076E15"/>
    <w:rsid w:val="000770A6"/>
    <w:rsid w:val="0007759B"/>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9D8"/>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6BB"/>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517D"/>
    <w:rsid w:val="0017529B"/>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244"/>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94"/>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78B"/>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3F54"/>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0C20"/>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6DAB"/>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DE2"/>
    <w:rsid w:val="00203E3F"/>
    <w:rsid w:val="002042D7"/>
    <w:rsid w:val="00204C06"/>
    <w:rsid w:val="00204D80"/>
    <w:rsid w:val="002054A4"/>
    <w:rsid w:val="00205543"/>
    <w:rsid w:val="00205667"/>
    <w:rsid w:val="002069D2"/>
    <w:rsid w:val="00206CD9"/>
    <w:rsid w:val="00206FA7"/>
    <w:rsid w:val="00207514"/>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6D8"/>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47E"/>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564"/>
    <w:rsid w:val="00243FEF"/>
    <w:rsid w:val="0024420C"/>
    <w:rsid w:val="002448B5"/>
    <w:rsid w:val="00244EC3"/>
    <w:rsid w:val="00244EC9"/>
    <w:rsid w:val="00244EEB"/>
    <w:rsid w:val="002452D0"/>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2C5C"/>
    <w:rsid w:val="00253190"/>
    <w:rsid w:val="0025344C"/>
    <w:rsid w:val="002540C0"/>
    <w:rsid w:val="0025420B"/>
    <w:rsid w:val="00254883"/>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19"/>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219A"/>
    <w:rsid w:val="002C24F0"/>
    <w:rsid w:val="002C2B1A"/>
    <w:rsid w:val="002C3005"/>
    <w:rsid w:val="002C328C"/>
    <w:rsid w:val="002C35B8"/>
    <w:rsid w:val="002C37F8"/>
    <w:rsid w:val="002C42AA"/>
    <w:rsid w:val="002C51E9"/>
    <w:rsid w:val="002C51FB"/>
    <w:rsid w:val="002C5CF9"/>
    <w:rsid w:val="002C606C"/>
    <w:rsid w:val="002C6193"/>
    <w:rsid w:val="002C6387"/>
    <w:rsid w:val="002C6E01"/>
    <w:rsid w:val="002C7A95"/>
    <w:rsid w:val="002D00A1"/>
    <w:rsid w:val="002D0A76"/>
    <w:rsid w:val="002D0EEE"/>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2"/>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B31"/>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550"/>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E2F"/>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6B8"/>
    <w:rsid w:val="003556C7"/>
    <w:rsid w:val="00356063"/>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492"/>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6C1D"/>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12"/>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982"/>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B80"/>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C2D"/>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46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1E6A"/>
    <w:rsid w:val="00462154"/>
    <w:rsid w:val="004627F7"/>
    <w:rsid w:val="00463478"/>
    <w:rsid w:val="00465417"/>
    <w:rsid w:val="004654DE"/>
    <w:rsid w:val="004655AB"/>
    <w:rsid w:val="00465619"/>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0C7"/>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1DA"/>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944"/>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46"/>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A96"/>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573"/>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5BED"/>
    <w:rsid w:val="005461C8"/>
    <w:rsid w:val="00546259"/>
    <w:rsid w:val="00546CFE"/>
    <w:rsid w:val="00547062"/>
    <w:rsid w:val="0054718F"/>
    <w:rsid w:val="00547C4B"/>
    <w:rsid w:val="00547CBA"/>
    <w:rsid w:val="00550A9D"/>
    <w:rsid w:val="00550B8A"/>
    <w:rsid w:val="00550BB0"/>
    <w:rsid w:val="00550D4C"/>
    <w:rsid w:val="005510BD"/>
    <w:rsid w:val="005514AC"/>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6950"/>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22"/>
    <w:rsid w:val="005E74D0"/>
    <w:rsid w:val="005E75BE"/>
    <w:rsid w:val="005E7610"/>
    <w:rsid w:val="005E7BF7"/>
    <w:rsid w:val="005E7D3C"/>
    <w:rsid w:val="005F03C6"/>
    <w:rsid w:val="005F05FB"/>
    <w:rsid w:val="005F0876"/>
    <w:rsid w:val="005F09B0"/>
    <w:rsid w:val="005F0AA9"/>
    <w:rsid w:val="005F0C83"/>
    <w:rsid w:val="005F0CBA"/>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4DD"/>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86D"/>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80412"/>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5050"/>
    <w:rsid w:val="006950A0"/>
    <w:rsid w:val="00695148"/>
    <w:rsid w:val="006952B3"/>
    <w:rsid w:val="00695CF0"/>
    <w:rsid w:val="006962CF"/>
    <w:rsid w:val="0069633A"/>
    <w:rsid w:val="006965EF"/>
    <w:rsid w:val="00696890"/>
    <w:rsid w:val="00697085"/>
    <w:rsid w:val="00697146"/>
    <w:rsid w:val="00697A3B"/>
    <w:rsid w:val="006A0D3C"/>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709"/>
    <w:rsid w:val="006B6A1C"/>
    <w:rsid w:val="006B6AFC"/>
    <w:rsid w:val="006B6E2C"/>
    <w:rsid w:val="006B789B"/>
    <w:rsid w:val="006C070C"/>
    <w:rsid w:val="006C08D7"/>
    <w:rsid w:val="006C09DA"/>
    <w:rsid w:val="006C1370"/>
    <w:rsid w:val="006C15AA"/>
    <w:rsid w:val="006C1639"/>
    <w:rsid w:val="006C1AF5"/>
    <w:rsid w:val="006C1EDA"/>
    <w:rsid w:val="006C2533"/>
    <w:rsid w:val="006C2B41"/>
    <w:rsid w:val="006C31EA"/>
    <w:rsid w:val="006C3376"/>
    <w:rsid w:val="006C36F7"/>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0FA"/>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CC5"/>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568"/>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0DAA"/>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0AB"/>
    <w:rsid w:val="007B1142"/>
    <w:rsid w:val="007B115E"/>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2EF4"/>
    <w:rsid w:val="007C3168"/>
    <w:rsid w:val="007C3E59"/>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863"/>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485"/>
    <w:rsid w:val="008215BF"/>
    <w:rsid w:val="008215D3"/>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7C"/>
    <w:rsid w:val="008317D2"/>
    <w:rsid w:val="0083352E"/>
    <w:rsid w:val="00833723"/>
    <w:rsid w:val="008338DE"/>
    <w:rsid w:val="00833C9F"/>
    <w:rsid w:val="00833DF9"/>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6DD9"/>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88C"/>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49C"/>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054"/>
    <w:rsid w:val="00915212"/>
    <w:rsid w:val="009152AB"/>
    <w:rsid w:val="009153EE"/>
    <w:rsid w:val="00915888"/>
    <w:rsid w:val="00915B6A"/>
    <w:rsid w:val="00915C16"/>
    <w:rsid w:val="00915DE5"/>
    <w:rsid w:val="00915E3A"/>
    <w:rsid w:val="00915F2F"/>
    <w:rsid w:val="00916D09"/>
    <w:rsid w:val="00916EAA"/>
    <w:rsid w:val="00917025"/>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61F"/>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3F04"/>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69BD"/>
    <w:rsid w:val="00986EF0"/>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E00B9"/>
    <w:rsid w:val="009E06EE"/>
    <w:rsid w:val="009E0AEF"/>
    <w:rsid w:val="009E0C9D"/>
    <w:rsid w:val="009E0F05"/>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AC3"/>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496"/>
    <w:rsid w:val="00A3783C"/>
    <w:rsid w:val="00A379A7"/>
    <w:rsid w:val="00A37CF2"/>
    <w:rsid w:val="00A37D35"/>
    <w:rsid w:val="00A4025F"/>
    <w:rsid w:val="00A408F4"/>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37A0"/>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6F0"/>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244A"/>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57"/>
    <w:rsid w:val="00AE61BE"/>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9E9"/>
    <w:rsid w:val="00B03B5A"/>
    <w:rsid w:val="00B03D7D"/>
    <w:rsid w:val="00B04735"/>
    <w:rsid w:val="00B04C73"/>
    <w:rsid w:val="00B05057"/>
    <w:rsid w:val="00B05125"/>
    <w:rsid w:val="00B051E2"/>
    <w:rsid w:val="00B052BD"/>
    <w:rsid w:val="00B057C1"/>
    <w:rsid w:val="00B058E9"/>
    <w:rsid w:val="00B05B61"/>
    <w:rsid w:val="00B062C0"/>
    <w:rsid w:val="00B06305"/>
    <w:rsid w:val="00B0648A"/>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503"/>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03EA"/>
    <w:rsid w:val="00B510B1"/>
    <w:rsid w:val="00B51509"/>
    <w:rsid w:val="00B5193D"/>
    <w:rsid w:val="00B51968"/>
    <w:rsid w:val="00B51BB0"/>
    <w:rsid w:val="00B51CB1"/>
    <w:rsid w:val="00B51FC1"/>
    <w:rsid w:val="00B522FE"/>
    <w:rsid w:val="00B5255D"/>
    <w:rsid w:val="00B525BD"/>
    <w:rsid w:val="00B527D2"/>
    <w:rsid w:val="00B53DE7"/>
    <w:rsid w:val="00B542EA"/>
    <w:rsid w:val="00B54302"/>
    <w:rsid w:val="00B544F2"/>
    <w:rsid w:val="00B550CB"/>
    <w:rsid w:val="00B55165"/>
    <w:rsid w:val="00B553A1"/>
    <w:rsid w:val="00B554D8"/>
    <w:rsid w:val="00B55C2E"/>
    <w:rsid w:val="00B55D4F"/>
    <w:rsid w:val="00B5618F"/>
    <w:rsid w:val="00B56568"/>
    <w:rsid w:val="00B56BFD"/>
    <w:rsid w:val="00B573E4"/>
    <w:rsid w:val="00B57594"/>
    <w:rsid w:val="00B57A5F"/>
    <w:rsid w:val="00B57C14"/>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BCF"/>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674"/>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141C"/>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C54"/>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D86"/>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07"/>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A7"/>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9EF"/>
    <w:rsid w:val="00CA0D17"/>
    <w:rsid w:val="00CA0D87"/>
    <w:rsid w:val="00CA0F30"/>
    <w:rsid w:val="00CA102C"/>
    <w:rsid w:val="00CA1E51"/>
    <w:rsid w:val="00CA1F58"/>
    <w:rsid w:val="00CA2755"/>
    <w:rsid w:val="00CA2F97"/>
    <w:rsid w:val="00CA3A38"/>
    <w:rsid w:val="00CA3C35"/>
    <w:rsid w:val="00CA3E14"/>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213"/>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C85"/>
    <w:rsid w:val="00CF32B3"/>
    <w:rsid w:val="00CF3503"/>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083A"/>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8F0"/>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E13"/>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5DB"/>
    <w:rsid w:val="00D91968"/>
    <w:rsid w:val="00D919EF"/>
    <w:rsid w:val="00D91B1B"/>
    <w:rsid w:val="00D91C0B"/>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5934"/>
    <w:rsid w:val="00DA659E"/>
    <w:rsid w:val="00DA66EA"/>
    <w:rsid w:val="00DA670D"/>
    <w:rsid w:val="00DA6BC2"/>
    <w:rsid w:val="00DA74E6"/>
    <w:rsid w:val="00DA7800"/>
    <w:rsid w:val="00DA785C"/>
    <w:rsid w:val="00DA792B"/>
    <w:rsid w:val="00DA7A7D"/>
    <w:rsid w:val="00DA7ADF"/>
    <w:rsid w:val="00DA7D93"/>
    <w:rsid w:val="00DB1174"/>
    <w:rsid w:val="00DB137E"/>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7EA"/>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C69"/>
    <w:rsid w:val="00E01244"/>
    <w:rsid w:val="00E01492"/>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18"/>
    <w:rsid w:val="00E061A4"/>
    <w:rsid w:val="00E06330"/>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4A5"/>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488"/>
    <w:rsid w:val="00E3261E"/>
    <w:rsid w:val="00E3304D"/>
    <w:rsid w:val="00E334C9"/>
    <w:rsid w:val="00E3389F"/>
    <w:rsid w:val="00E338E9"/>
    <w:rsid w:val="00E33969"/>
    <w:rsid w:val="00E34467"/>
    <w:rsid w:val="00E34534"/>
    <w:rsid w:val="00E349A0"/>
    <w:rsid w:val="00E3569A"/>
    <w:rsid w:val="00E3577B"/>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98E"/>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90D"/>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BE7"/>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52"/>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269"/>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7F9"/>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8BD"/>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uiPriority w:val="34"/>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paragraph" w:customStyle="1" w:styleId="paragraph">
    <w:name w:val="paragraph"/>
    <w:basedOn w:val="Normal"/>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DefaultParagraphFont"/>
    <w:rsid w:val="003562DD"/>
  </w:style>
  <w:style w:type="character" w:styleId="CommentReference">
    <w:name w:val="annotation reference"/>
    <w:basedOn w:val="DefaultParagraphFont"/>
    <w:uiPriority w:val="99"/>
    <w:semiHidden/>
    <w:unhideWhenUsed/>
    <w:rsid w:val="008260CD"/>
    <w:rPr>
      <w:sz w:val="16"/>
      <w:szCs w:val="16"/>
    </w:rPr>
  </w:style>
  <w:style w:type="paragraph" w:styleId="CommentText">
    <w:name w:val="annotation text"/>
    <w:basedOn w:val="Normal"/>
    <w:link w:val="CommentTextChar"/>
    <w:uiPriority w:val="99"/>
    <w:unhideWhenUsed/>
    <w:rsid w:val="008260CD"/>
    <w:pPr>
      <w:spacing w:line="240" w:lineRule="auto"/>
    </w:pPr>
    <w:rPr>
      <w:sz w:val="20"/>
      <w:szCs w:val="20"/>
    </w:rPr>
  </w:style>
  <w:style w:type="character" w:customStyle="1" w:styleId="CommentTextChar">
    <w:name w:val="Comment Text Char"/>
    <w:basedOn w:val="DefaultParagraphFont"/>
    <w:link w:val="CommentText"/>
    <w:uiPriority w:val="99"/>
    <w:rsid w:val="008260CD"/>
    <w:rPr>
      <w:noProof/>
      <w:spacing w:val="-2"/>
      <w:kern w:val="21"/>
      <w:lang w:val="en-US"/>
    </w:rPr>
  </w:style>
  <w:style w:type="paragraph" w:styleId="CommentSubject">
    <w:name w:val="annotation subject"/>
    <w:basedOn w:val="CommentText"/>
    <w:next w:val="CommentText"/>
    <w:link w:val="CommentSubjectChar"/>
    <w:uiPriority w:val="99"/>
    <w:semiHidden/>
    <w:unhideWhenUsed/>
    <w:rsid w:val="008260CD"/>
    <w:rPr>
      <w:b/>
      <w:bCs/>
    </w:rPr>
  </w:style>
  <w:style w:type="character" w:customStyle="1" w:styleId="CommentSubjectChar">
    <w:name w:val="Comment Subject Char"/>
    <w:basedOn w:val="CommentTextChar"/>
    <w:link w:val="CommentSubject"/>
    <w:uiPriority w:val="99"/>
    <w:semiHidden/>
    <w:rsid w:val="008260CD"/>
    <w:rPr>
      <w:b/>
      <w:bCs/>
      <w:noProof/>
      <w:spacing w:val="-2"/>
      <w:kern w:val="21"/>
      <w:lang w:val="en-US"/>
    </w:rPr>
  </w:style>
  <w:style w:type="paragraph" w:styleId="Revision">
    <w:name w:val="Revision"/>
    <w:hidden/>
    <w:uiPriority w:val="99"/>
    <w:semiHidden/>
    <w:rsid w:val="00D21C52"/>
    <w:rPr>
      <w:noProof/>
      <w:spacing w:val="-2"/>
      <w:kern w:val="21"/>
      <w:sz w:val="21"/>
      <w:szCs w:val="22"/>
      <w:lang w:val="en-US"/>
    </w:rPr>
  </w:style>
  <w:style w:type="character" w:styleId="UnresolvedMention">
    <w:name w:val="Unresolved Mention"/>
    <w:basedOn w:val="DefaultParagraphFon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NormalWeb">
    <w:name w:val="Normal (Web)"/>
    <w:basedOn w:val="Normal"/>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ootnoteText">
    <w:name w:val="footnote text"/>
    <w:basedOn w:val="Normal"/>
    <w:link w:val="FootnoteTextChar"/>
    <w:uiPriority w:val="99"/>
    <w:semiHidden/>
    <w:unhideWhenUsed/>
    <w:rsid w:val="00A6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0F"/>
    <w:rPr>
      <w:noProof/>
      <w:spacing w:val="-2"/>
      <w:kern w:val="21"/>
      <w:lang w:val="en-US"/>
    </w:rPr>
  </w:style>
  <w:style w:type="character" w:styleId="FootnoteReference">
    <w:name w:val="footnote reference"/>
    <w:basedOn w:val="DefaultParagraphFont"/>
    <w:uiPriority w:val="99"/>
    <w:semiHidden/>
    <w:unhideWhenUsed/>
    <w:rsid w:val="00A6390F"/>
    <w:rPr>
      <w:vertAlign w:val="superscript"/>
    </w:rPr>
  </w:style>
  <w:style w:type="character" w:styleId="Mention">
    <w:name w:val="Mention"/>
    <w:basedOn w:val="DefaultParagraphFont"/>
    <w:uiPriority w:val="99"/>
    <w:unhideWhenUsed/>
    <w:rsid w:val="009D7AA8"/>
    <w:rPr>
      <w:color w:val="2B579A"/>
      <w:shd w:val="clear" w:color="auto" w:fill="E1DFDD"/>
    </w:rPr>
  </w:style>
  <w:style w:type="character" w:styleId="FollowedHyperlink">
    <w:name w:val="FollowedHyperlink"/>
    <w:basedOn w:val="DefaultParagraphFont"/>
    <w:uiPriority w:val="99"/>
    <w:semiHidden/>
    <w:unhideWhenUsed/>
    <w:rsid w:val="00A3783C"/>
    <w:rPr>
      <w:color w:val="E6007E" w:themeColor="followedHyperlink"/>
      <w:u w:val="single"/>
    </w:rPr>
  </w:style>
  <w:style w:type="paragraph" w:customStyle="1" w:styleId="MainHeadline">
    <w:name w:val="Main Headline"/>
    <w:basedOn w:val="Normal"/>
    <w:link w:val="MainHeadlineChar"/>
    <w:qFormat/>
    <w:rsid w:val="00E06330"/>
    <w:pPr>
      <w:spacing w:after="0" w:line="300" w:lineRule="atLeast"/>
      <w:ind w:left="-426"/>
    </w:pPr>
    <w:rPr>
      <w:b/>
      <w:color w:val="FF7F41" w:themeColor="accent4"/>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DefaultParagraphFont"/>
    <w:link w:val="MainHeadline"/>
    <w:rsid w:val="00E06330"/>
    <w:rPr>
      <w:b/>
      <w:noProof/>
      <w:color w:val="FF7F41" w:themeColor="accent4"/>
      <w:spacing w:val="-2"/>
      <w:kern w:val="21"/>
      <w:sz w:val="30"/>
      <w:szCs w:val="30"/>
    </w:rPr>
  </w:style>
  <w:style w:type="character" w:customStyle="1" w:styleId="paragraphChar">
    <w:name w:val="paragraph Char"/>
    <w:basedOn w:val="DefaultParagraphFon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Normal"/>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DefaultParagraphFont"/>
    <w:link w:val="TopLine0"/>
    <w:rsid w:val="0015644A"/>
    <w:rPr>
      <w:noProof/>
      <w:spacing w:val="-2"/>
      <w:kern w:val="21"/>
      <w:sz w:val="21"/>
      <w:szCs w:val="22"/>
    </w:rPr>
  </w:style>
  <w:style w:type="paragraph" w:customStyle="1" w:styleId="BodyHeadlinesRestofpages">
    <w:name w:val="Body Headlines (Rest of pages)"/>
    <w:basedOn w:val="Normal"/>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Normal"/>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DefaultParagraphFont"/>
    <w:link w:val="BodyHeadlinesRestofpages"/>
    <w:rsid w:val="00354CD4"/>
    <w:rPr>
      <w:b/>
      <w:bCs/>
      <w:noProof/>
      <w:spacing w:val="-2"/>
      <w:kern w:val="21"/>
      <w:sz w:val="21"/>
      <w:szCs w:val="22"/>
    </w:rPr>
  </w:style>
  <w:style w:type="character" w:customStyle="1" w:styleId="BodyHeadlinesFirstPageChar">
    <w:name w:val="Body Headlines (First Page) Char"/>
    <w:basedOn w:val="DefaultParagraphFont"/>
    <w:link w:val="BodyHeadlinesFirstPage"/>
    <w:rsid w:val="00B55C2E"/>
    <w:rPr>
      <w:b/>
      <w:bCs/>
      <w:noProof/>
      <w:spacing w:val="-2"/>
      <w:kern w:val="21"/>
      <w:sz w:val="21"/>
      <w:szCs w:val="22"/>
    </w:rPr>
  </w:style>
  <w:style w:type="paragraph" w:customStyle="1" w:styleId="BodyTextFirstpage">
    <w:name w:val="Body Text (First page)"/>
    <w:basedOn w:val="Normal"/>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Normal"/>
    <w:link w:val="BodyTextRestofpagesChar"/>
    <w:qFormat/>
    <w:rsid w:val="00354CD4"/>
    <w:pPr>
      <w:spacing w:after="0" w:line="300" w:lineRule="atLeast"/>
      <w:ind w:left="-1584"/>
    </w:pPr>
    <w:rPr>
      <w:lang w:val="de-DE"/>
    </w:rPr>
  </w:style>
  <w:style w:type="character" w:customStyle="1" w:styleId="BodyTextFirstpageChar">
    <w:name w:val="Body Text (First page) Char"/>
    <w:basedOn w:val="DefaultParagraphFon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DefaultParagraphFont"/>
    <w:link w:val="BodyTextRestofpages"/>
    <w:rsid w:val="00354CD4"/>
    <w:rPr>
      <w:noProof/>
      <w:spacing w:val="-2"/>
      <w:kern w:val="21"/>
      <w:sz w:val="21"/>
      <w:szCs w:val="22"/>
    </w:rPr>
  </w:style>
  <w:style w:type="character" w:customStyle="1" w:styleId="ui-provider">
    <w:name w:val="ui-provider"/>
    <w:basedOn w:val="DefaultParagraphFont"/>
    <w:rsid w:val="0020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64254028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726151258">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346595859">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739010250">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covestro" TargetMode="External"/><Relationship Id="rId18" Type="http://schemas.openxmlformats.org/officeDocument/2006/relationships/hyperlink" Target="http://www.covestro.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covestro.com/blog/de" TargetMode="External"/><Relationship Id="rId17" Type="http://schemas.openxmlformats.org/officeDocument/2006/relationships/hyperlink" Target="https://twitter.com/covestrogroup" TargetMode="External"/><Relationship Id="rId2" Type="http://schemas.openxmlformats.org/officeDocument/2006/relationships/customXml" Target="../customXml/item2.xml"/><Relationship Id="rId16" Type="http://schemas.openxmlformats.org/officeDocument/2006/relationships/hyperlink" Target="https://www.facebook.com/covest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stro.com/de/investors" TargetMode="External"/><Relationship Id="rId5" Type="http://schemas.openxmlformats.org/officeDocument/2006/relationships/numbering" Target="numbering.xml"/><Relationship Id="rId15" Type="http://schemas.openxmlformats.org/officeDocument/2006/relationships/hyperlink" Target="https://www.youtube.com/channel/UCt0O5lTN3Nw4cGd43DgeIlQ"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cehold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cehold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ceholderText"/>
            </w:rPr>
            <w:t>Click or tap here to enter text.</w:t>
          </w:r>
        </w:p>
      </w:docPartBody>
    </w:docPart>
    <w:docPart>
      <w:docPartPr>
        <w:name w:val="DEB71D257D724C0BA86F1BE456A5921D"/>
        <w:category>
          <w:name w:val="General"/>
          <w:gallery w:val="placeholder"/>
        </w:category>
        <w:types>
          <w:type w:val="bbPlcHdr"/>
        </w:types>
        <w:behaviors>
          <w:behavior w:val="content"/>
        </w:behaviors>
        <w:guid w:val="{06CBD0E4-1752-415A-9083-D96888FCB2C7}"/>
      </w:docPartPr>
      <w:docPartBody>
        <w:p w:rsidR="00F16AC9" w:rsidRDefault="00073BE6" w:rsidP="00073BE6">
          <w:pPr>
            <w:pStyle w:val="DEB71D257D724C0BA86F1BE456A5921D"/>
          </w:pPr>
          <w:r w:rsidRPr="002F10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073BE6"/>
    <w:rsid w:val="00103473"/>
    <w:rsid w:val="00283D50"/>
    <w:rsid w:val="002B3105"/>
    <w:rsid w:val="00315E6B"/>
    <w:rsid w:val="003719F9"/>
    <w:rsid w:val="00444E49"/>
    <w:rsid w:val="004A2EE2"/>
    <w:rsid w:val="004F0951"/>
    <w:rsid w:val="0059093F"/>
    <w:rsid w:val="005A3E45"/>
    <w:rsid w:val="005D1B2D"/>
    <w:rsid w:val="00734305"/>
    <w:rsid w:val="008133F2"/>
    <w:rsid w:val="008358D8"/>
    <w:rsid w:val="00846FEF"/>
    <w:rsid w:val="008475E6"/>
    <w:rsid w:val="008C5DE9"/>
    <w:rsid w:val="00923F62"/>
    <w:rsid w:val="0095478C"/>
    <w:rsid w:val="009F19A7"/>
    <w:rsid w:val="00AA6E10"/>
    <w:rsid w:val="00BC32D8"/>
    <w:rsid w:val="00C16FD5"/>
    <w:rsid w:val="00CD64B5"/>
    <w:rsid w:val="00D43DC3"/>
    <w:rsid w:val="00DF714B"/>
    <w:rsid w:val="00F03982"/>
    <w:rsid w:val="00F16AC9"/>
    <w:rsid w:val="00F4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73BE6"/>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DEB71D257D724C0BA86F1BE456A5921D">
    <w:name w:val="DEB71D257D724C0BA86F1BE456A5921D"/>
    <w:rsid w:val="00073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BCDE30EBD504EB289939CEA86D2FF" ma:contentTypeVersion="16" ma:contentTypeDescription="Create a new document." ma:contentTypeScope="" ma:versionID="9d58c6b98ee4fcc372b340bfc0a41065">
  <xsd:schema xmlns:xsd="http://www.w3.org/2001/XMLSchema" xmlns:xs="http://www.w3.org/2001/XMLSchema" xmlns:p="http://schemas.microsoft.com/office/2006/metadata/properties" xmlns:ns2="db14928d-27dd-4368-bfc1-ceaa51ea0ff3" xmlns:ns3="be69b01e-241e-4657-9f7a-f283808cb664" targetNamespace="http://schemas.microsoft.com/office/2006/metadata/properties" ma:root="true" ma:fieldsID="d9ab39fe79e1e38f771ab2461ac079c7" ns2:_="" ns3:_="">
    <xsd:import namespace="db14928d-27dd-4368-bfc1-ceaa51ea0ff3"/>
    <xsd:import namespace="be69b01e-241e-4657-9f7a-f283808cb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4928d-27dd-4368-bfc1-ceaa51ea0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9c4330-aac3-4f01-a356-28a3b02b69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69b01e-241e-4657-9f7a-f283808cb6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900998-8a81-42b4-b67e-178d87f232ba}" ma:internalName="TaxCatchAll" ma:showField="CatchAllData" ma:web="be69b01e-241e-4657-9f7a-f283808cb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69b01e-241e-4657-9f7a-f283808cb664">
      <UserInfo>
        <DisplayName>Sebastian Mewißen</DisplayName>
        <AccountId>14</AccountId>
        <AccountType/>
      </UserInfo>
      <UserInfo>
        <DisplayName>Elise Kammerer</DisplayName>
        <AccountId>13</AccountId>
        <AccountType/>
      </UserInfo>
    </SharedWithUsers>
    <TaxCatchAll xmlns="be69b01e-241e-4657-9f7a-f283808cb664" xsi:nil="true"/>
    <lcf76f155ced4ddcb4097134ff3c332f xmlns="db14928d-27dd-4368-bfc1-ceaa51ea0ff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446E8-7F26-474E-99AA-DF680A727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4928d-27dd-4368-bfc1-ceaa51ea0ff3"/>
    <ds:schemaRef ds:uri="be69b01e-241e-4657-9f7a-f283808c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6B210-52DF-4B63-8F6C-C32BFC67A4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14928d-27dd-4368-bfc1-ceaa51ea0ff3"/>
    <ds:schemaRef ds:uri="http://purl.org/dc/elements/1.1/"/>
    <ds:schemaRef ds:uri="http://schemas.microsoft.com/office/2006/metadata/properties"/>
    <ds:schemaRef ds:uri="be69b01e-241e-4657-9f7a-f283808cb664"/>
    <ds:schemaRef ds:uri="http://www.w3.org/XML/1998/namespace"/>
    <ds:schemaRef ds:uri="http://purl.org/dc/dcmitype/"/>
  </ds:schemaRefs>
</ds:datastoreItem>
</file>

<file path=customXml/itemProps3.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4.xml><?xml version="1.0" encoding="utf-8"?>
<ds:datastoreItem xmlns:ds="http://schemas.openxmlformats.org/officeDocument/2006/customXml" ds:itemID="{CD8DCCBC-9BFC-4462-9AC6-08EB55B02ED9}">
  <ds:schemaRefs>
    <ds:schemaRef ds:uri="http://schemas.microsoft.com/sharepoint/v3/contenttype/forms"/>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
    </vt:vector>
  </TitlesOfParts>
  <Company>ACS GmbH</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Marc Schuetze</cp:lastModifiedBy>
  <cp:revision>6</cp:revision>
  <cp:lastPrinted>2023-04-13T14:46:00Z</cp:lastPrinted>
  <dcterms:created xsi:type="dcterms:W3CDTF">2023-04-13T14:13:00Z</dcterms:created>
  <dcterms:modified xsi:type="dcterms:W3CDTF">2023-04-13T14:53:00Z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0x010100BC1BCDE30EBD504EB289939CEA86D2FF</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